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D33DEE" w14:textId="77777777" w:rsidR="0067756D" w:rsidRDefault="00DD3D07"/>
    <w:p w14:paraId="67FBBE9B" w14:textId="77777777" w:rsidR="00A3769D" w:rsidRPr="00A3769D" w:rsidRDefault="006617AD" w:rsidP="00A3769D">
      <w:pPr>
        <w:spacing w:after="0"/>
        <w:rPr>
          <w:b/>
          <w:sz w:val="24"/>
        </w:rPr>
      </w:pPr>
      <w:r>
        <w:rPr>
          <w:b/>
          <w:sz w:val="24"/>
        </w:rPr>
        <w:t xml:space="preserve">FIELD </w:t>
      </w:r>
      <w:r w:rsidR="00A3769D" w:rsidRPr="00A3769D">
        <w:rPr>
          <w:b/>
          <w:sz w:val="24"/>
        </w:rPr>
        <w:t xml:space="preserve">EUTHANASIA FOR INVASIVE SPECIES CONTROL </w:t>
      </w:r>
    </w:p>
    <w:p w14:paraId="3FCC36C5" w14:textId="77777777" w:rsidR="00A3769D" w:rsidRDefault="00BA098A">
      <w:pPr>
        <w:pBdr>
          <w:bottom w:val="single" w:sz="6" w:space="1" w:color="auto"/>
        </w:pBdr>
        <w:rPr>
          <w:i/>
          <w:color w:val="404040" w:themeColor="text1" w:themeTint="BF"/>
        </w:rPr>
      </w:pPr>
      <w:r>
        <w:rPr>
          <w:i/>
          <w:color w:val="404040" w:themeColor="text1" w:themeTint="BF"/>
        </w:rPr>
        <w:t>Reptiles and amphibians (e.g. frogs, snakes, turtles)</w:t>
      </w:r>
    </w:p>
    <w:p w14:paraId="185E0414" w14:textId="77777777" w:rsidR="00150087" w:rsidRPr="003A30AF" w:rsidRDefault="00A3769D" w:rsidP="003A30AF">
      <w:pPr>
        <w:rPr>
          <w:sz w:val="20"/>
        </w:rPr>
      </w:pPr>
      <w:r w:rsidRPr="003A30AF">
        <w:rPr>
          <w:sz w:val="20"/>
        </w:rPr>
        <w:t>According to the American Veterinary Medical Association Euthanasia Guidelines (the animal welfare gold standard for euthanasia techniques in vertebrates</w:t>
      </w:r>
      <w:r w:rsidR="00F32892" w:rsidRPr="003A30AF">
        <w:rPr>
          <w:sz w:val="20"/>
        </w:rPr>
        <w:t>)</w:t>
      </w:r>
      <w:r w:rsidRPr="003A30AF">
        <w:rPr>
          <w:sz w:val="20"/>
        </w:rPr>
        <w:t xml:space="preserve">, the </w:t>
      </w:r>
      <w:r w:rsidRPr="003A30AF">
        <w:rPr>
          <w:i/>
          <w:sz w:val="20"/>
        </w:rPr>
        <w:t>acceptable</w:t>
      </w:r>
      <w:r w:rsidRPr="003A30AF">
        <w:rPr>
          <w:sz w:val="20"/>
        </w:rPr>
        <w:t xml:space="preserve"> methods for euthanasia of</w:t>
      </w:r>
      <w:r w:rsidR="009A675B">
        <w:rPr>
          <w:sz w:val="20"/>
        </w:rPr>
        <w:t xml:space="preserve"> reptiles and amphibians</w:t>
      </w:r>
      <w:r w:rsidR="00FC1F04" w:rsidRPr="003A30AF">
        <w:rPr>
          <w:sz w:val="20"/>
        </w:rPr>
        <w:t xml:space="preserve"> </w:t>
      </w:r>
      <w:r w:rsidR="009A675B">
        <w:rPr>
          <w:sz w:val="20"/>
        </w:rPr>
        <w:t xml:space="preserve">are </w:t>
      </w:r>
      <w:r w:rsidR="00FC1F04" w:rsidRPr="003A30AF">
        <w:rPr>
          <w:sz w:val="20"/>
        </w:rPr>
        <w:t xml:space="preserve">the </w:t>
      </w:r>
      <w:proofErr w:type="spellStart"/>
      <w:r w:rsidR="00FC1F04" w:rsidRPr="003A30AF">
        <w:rPr>
          <w:sz w:val="20"/>
        </w:rPr>
        <w:t>noninhaled</w:t>
      </w:r>
      <w:proofErr w:type="spellEnd"/>
      <w:r w:rsidR="00FC1F04" w:rsidRPr="003A30AF">
        <w:rPr>
          <w:sz w:val="20"/>
        </w:rPr>
        <w:t xml:space="preserve"> agents</w:t>
      </w:r>
      <w:r w:rsidR="00150087" w:rsidRPr="003A30AF">
        <w:rPr>
          <w:sz w:val="20"/>
        </w:rPr>
        <w:t xml:space="preserve">: </w:t>
      </w:r>
      <w:r w:rsidR="003A30AF" w:rsidRPr="003A30AF">
        <w:rPr>
          <w:sz w:val="20"/>
        </w:rPr>
        <w:t xml:space="preserve"> a. </w:t>
      </w:r>
      <w:r w:rsidR="00FC1F04" w:rsidRPr="003A30AF">
        <w:rPr>
          <w:sz w:val="20"/>
        </w:rPr>
        <w:t xml:space="preserve">barbiturates and barbituric acid derivatives </w:t>
      </w:r>
      <w:r w:rsidR="00150087" w:rsidRPr="003A30AF">
        <w:rPr>
          <w:sz w:val="20"/>
        </w:rPr>
        <w:t>(</w:t>
      </w:r>
      <w:r w:rsidR="00FC1F04" w:rsidRPr="003A30AF">
        <w:rPr>
          <w:sz w:val="20"/>
        </w:rPr>
        <w:t xml:space="preserve">such as </w:t>
      </w:r>
      <w:r w:rsidR="009A675B">
        <w:rPr>
          <w:sz w:val="20"/>
        </w:rPr>
        <w:t xml:space="preserve">sodium </w:t>
      </w:r>
      <w:r w:rsidR="00FC1F04" w:rsidRPr="003A30AF">
        <w:rPr>
          <w:sz w:val="20"/>
        </w:rPr>
        <w:t>pentobarbital</w:t>
      </w:r>
      <w:r w:rsidR="00150087" w:rsidRPr="003A30AF">
        <w:rPr>
          <w:sz w:val="20"/>
        </w:rPr>
        <w:t>)</w:t>
      </w:r>
      <w:r w:rsidR="00FC1F04" w:rsidRPr="003A30AF">
        <w:rPr>
          <w:sz w:val="20"/>
        </w:rPr>
        <w:t xml:space="preserve">; </w:t>
      </w:r>
      <w:r w:rsidR="00150087" w:rsidRPr="003A30AF">
        <w:rPr>
          <w:sz w:val="20"/>
        </w:rPr>
        <w:t xml:space="preserve">or </w:t>
      </w:r>
      <w:r w:rsidR="003A30AF" w:rsidRPr="003A30AF">
        <w:rPr>
          <w:sz w:val="20"/>
        </w:rPr>
        <w:t xml:space="preserve">b. </w:t>
      </w:r>
      <w:r w:rsidR="00FC1F04" w:rsidRPr="003A30AF">
        <w:rPr>
          <w:sz w:val="20"/>
        </w:rPr>
        <w:t xml:space="preserve">nonbarbiturate anesthetic overdose </w:t>
      </w:r>
      <w:r w:rsidR="00150087" w:rsidRPr="003A30AF">
        <w:rPr>
          <w:sz w:val="20"/>
        </w:rPr>
        <w:t>(</w:t>
      </w:r>
      <w:r w:rsidR="00FC1F04" w:rsidRPr="003A30AF">
        <w:rPr>
          <w:sz w:val="20"/>
        </w:rPr>
        <w:t>such as a combination of ketamine and xylazine</w:t>
      </w:r>
      <w:r w:rsidR="00150087" w:rsidRPr="003A30AF">
        <w:rPr>
          <w:sz w:val="20"/>
        </w:rPr>
        <w:t>)</w:t>
      </w:r>
      <w:r w:rsidR="009A675B">
        <w:rPr>
          <w:sz w:val="20"/>
        </w:rPr>
        <w:t>; or c. topical agents (such as MS-222 or benzocaine hydrochloride).</w:t>
      </w:r>
    </w:p>
    <w:p w14:paraId="69CF24F1" w14:textId="77777777" w:rsidR="00C96CC0" w:rsidRDefault="007A03E6" w:rsidP="003A30AF">
      <w:pPr>
        <w:rPr>
          <w:b/>
          <w:bCs/>
          <w:sz w:val="20"/>
        </w:rPr>
      </w:pPr>
      <w:r w:rsidRPr="003A30AF">
        <w:rPr>
          <w:sz w:val="20"/>
        </w:rPr>
        <w:t>Route of a</w:t>
      </w:r>
      <w:r w:rsidR="00150087" w:rsidRPr="003A30AF">
        <w:rPr>
          <w:sz w:val="20"/>
        </w:rPr>
        <w:t xml:space="preserve">dministration options for these products include intravenous (IV) </w:t>
      </w:r>
      <w:r w:rsidR="009A675B">
        <w:rPr>
          <w:sz w:val="20"/>
        </w:rPr>
        <w:t xml:space="preserve">or </w:t>
      </w:r>
      <w:proofErr w:type="spellStart"/>
      <w:r w:rsidR="009A675B">
        <w:rPr>
          <w:sz w:val="20"/>
        </w:rPr>
        <w:t>intracoelomic</w:t>
      </w:r>
      <w:proofErr w:type="spellEnd"/>
      <w:r w:rsidR="002D5943">
        <w:rPr>
          <w:sz w:val="20"/>
        </w:rPr>
        <w:t xml:space="preserve"> injections</w:t>
      </w:r>
      <w:r w:rsidR="009A675B">
        <w:rPr>
          <w:sz w:val="20"/>
        </w:rPr>
        <w:t>,</w:t>
      </w:r>
      <w:r w:rsidR="00C96CC0">
        <w:rPr>
          <w:sz w:val="20"/>
        </w:rPr>
        <w:t xml:space="preserve"> injection into the lymph sacs,</w:t>
      </w:r>
      <w:r w:rsidR="009A675B">
        <w:rPr>
          <w:sz w:val="20"/>
        </w:rPr>
        <w:t xml:space="preserve"> or water baths</w:t>
      </w:r>
      <w:r w:rsidR="00C96CC0">
        <w:rPr>
          <w:sz w:val="20"/>
        </w:rPr>
        <w:t>.</w:t>
      </w:r>
      <w:r w:rsidR="00150087" w:rsidRPr="003A30AF">
        <w:rPr>
          <w:sz w:val="20"/>
        </w:rPr>
        <w:t xml:space="preserve"> Current federal drug regulations require strict accounting for barbiturates as well as ketamine, and these must be used under the supervision of personnel registered with the US D</w:t>
      </w:r>
      <w:r w:rsidRPr="003A30AF">
        <w:rPr>
          <w:sz w:val="20"/>
        </w:rPr>
        <w:t xml:space="preserve">rug </w:t>
      </w:r>
      <w:r w:rsidR="00150087" w:rsidRPr="003A30AF">
        <w:rPr>
          <w:sz w:val="20"/>
        </w:rPr>
        <w:t>E</w:t>
      </w:r>
      <w:r w:rsidRPr="003A30AF">
        <w:rPr>
          <w:sz w:val="20"/>
        </w:rPr>
        <w:t xml:space="preserve">nforcement </w:t>
      </w:r>
      <w:r w:rsidR="00150087" w:rsidRPr="003A30AF">
        <w:rPr>
          <w:sz w:val="20"/>
        </w:rPr>
        <w:t>A</w:t>
      </w:r>
      <w:r w:rsidRPr="003A30AF">
        <w:rPr>
          <w:sz w:val="20"/>
        </w:rPr>
        <w:t>gency (DEA)</w:t>
      </w:r>
      <w:r w:rsidR="00150087" w:rsidRPr="003A30AF">
        <w:rPr>
          <w:sz w:val="20"/>
        </w:rPr>
        <w:t>.</w:t>
      </w:r>
      <w:r w:rsidR="00C96CC0">
        <w:rPr>
          <w:sz w:val="20"/>
        </w:rPr>
        <w:t xml:space="preserve"> </w:t>
      </w:r>
      <w:r w:rsidR="003A30AF" w:rsidRPr="00377AA5">
        <w:rPr>
          <w:b/>
          <w:sz w:val="20"/>
        </w:rPr>
        <w:t xml:space="preserve">Given that </w:t>
      </w:r>
      <w:r w:rsidR="00C96CC0">
        <w:rPr>
          <w:b/>
          <w:sz w:val="20"/>
        </w:rPr>
        <w:t>barbiturates and ketamine</w:t>
      </w:r>
      <w:r w:rsidR="003A30AF" w:rsidRPr="00377AA5">
        <w:rPr>
          <w:b/>
          <w:sz w:val="20"/>
        </w:rPr>
        <w:t xml:space="preserve"> are not always available for use by biologists without the presence of a veterinarian, </w:t>
      </w:r>
      <w:r w:rsidR="003A30AF" w:rsidRPr="00377AA5">
        <w:rPr>
          <w:b/>
          <w:bCs/>
          <w:sz w:val="20"/>
        </w:rPr>
        <w:t xml:space="preserve">the methods of euthanasia listed in this fact sheet </w:t>
      </w:r>
      <w:r w:rsidR="00C96CC0">
        <w:rPr>
          <w:b/>
          <w:bCs/>
          <w:sz w:val="20"/>
        </w:rPr>
        <w:t xml:space="preserve">will focus on those methods readily available to the biologist in the field. </w:t>
      </w:r>
    </w:p>
    <w:p w14:paraId="4AC91BCC" w14:textId="77777777" w:rsidR="003A30AF" w:rsidRPr="003A30AF" w:rsidRDefault="00C96CC0" w:rsidP="003A30AF">
      <w:pPr>
        <w:rPr>
          <w:bCs/>
          <w:sz w:val="20"/>
        </w:rPr>
      </w:pPr>
      <w:r w:rsidRPr="00C96CC0">
        <w:rPr>
          <w:bCs/>
          <w:sz w:val="20"/>
        </w:rPr>
        <w:t xml:space="preserve">One method (MS-222) is considered an </w:t>
      </w:r>
      <w:r w:rsidRPr="00A3389E">
        <w:rPr>
          <w:bCs/>
          <w:i/>
          <w:sz w:val="20"/>
        </w:rPr>
        <w:t>acceptable</w:t>
      </w:r>
      <w:r w:rsidRPr="00C96CC0">
        <w:rPr>
          <w:bCs/>
          <w:sz w:val="20"/>
        </w:rPr>
        <w:t xml:space="preserve"> method of euthanasia while </w:t>
      </w:r>
      <w:r w:rsidR="00A3389E">
        <w:rPr>
          <w:bCs/>
          <w:sz w:val="20"/>
        </w:rPr>
        <w:t>an</w:t>
      </w:r>
      <w:r w:rsidRPr="00C96CC0">
        <w:rPr>
          <w:bCs/>
          <w:sz w:val="20"/>
        </w:rPr>
        <w:t>other, gunshot, is considered</w:t>
      </w:r>
      <w:r w:rsidR="003A30AF" w:rsidRPr="00C96CC0">
        <w:rPr>
          <w:bCs/>
          <w:sz w:val="20"/>
        </w:rPr>
        <w:t xml:space="preserve"> </w:t>
      </w:r>
      <w:r w:rsidR="003A30AF" w:rsidRPr="00C96CC0">
        <w:rPr>
          <w:bCs/>
          <w:i/>
          <w:sz w:val="20"/>
        </w:rPr>
        <w:t>acceptable with conditions</w:t>
      </w:r>
      <w:r w:rsidR="003A30AF" w:rsidRPr="00C96CC0">
        <w:rPr>
          <w:bCs/>
          <w:sz w:val="20"/>
        </w:rPr>
        <w:t xml:space="preserve">. </w:t>
      </w:r>
      <w:r w:rsidR="003A30AF" w:rsidRPr="003A30AF">
        <w:rPr>
          <w:bCs/>
          <w:sz w:val="20"/>
        </w:rPr>
        <w:t xml:space="preserve">This categorization means that: certain conditions must be met to consistently produce humane death; the euthanasia method may have greater potential for operator error or </w:t>
      </w:r>
      <w:r w:rsidR="00457B37">
        <w:rPr>
          <w:bCs/>
          <w:sz w:val="20"/>
        </w:rPr>
        <w:t xml:space="preserve">human </w:t>
      </w:r>
      <w:r w:rsidR="003A30AF" w:rsidRPr="003A30AF">
        <w:rPr>
          <w:bCs/>
          <w:sz w:val="20"/>
        </w:rPr>
        <w:t xml:space="preserve">safety hazard, </w:t>
      </w:r>
      <w:r>
        <w:rPr>
          <w:bCs/>
          <w:sz w:val="20"/>
        </w:rPr>
        <w:t>is</w:t>
      </w:r>
      <w:r w:rsidR="003A30AF" w:rsidRPr="003A30AF">
        <w:rPr>
          <w:bCs/>
          <w:sz w:val="20"/>
        </w:rPr>
        <w:t xml:space="preserve"> not well documented in the scientific literature, or may require a secondary method to ensure death.</w:t>
      </w:r>
    </w:p>
    <w:p w14:paraId="203C50AE" w14:textId="77777777" w:rsidR="003A30AF" w:rsidRPr="003A30AF" w:rsidRDefault="003A30AF" w:rsidP="003A30AF">
      <w:pPr>
        <w:rPr>
          <w:sz w:val="20"/>
        </w:rPr>
      </w:pPr>
      <w:r w:rsidRPr="003A30AF">
        <w:rPr>
          <w:bCs/>
          <w:sz w:val="20"/>
        </w:rPr>
        <w:t xml:space="preserve">Irrespective of the approach you choose, all methods of euthanasia should be performed in a low stress, quiet environment and only by properly trained personnel.  </w:t>
      </w:r>
      <w:r w:rsidRPr="003A30AF">
        <w:rPr>
          <w:sz w:val="20"/>
        </w:rPr>
        <w:t>Contact the Wildlife Health office for more detailed information and training opportunities on humane euthanasia techniques for free-ranging wildlife.</w:t>
      </w:r>
    </w:p>
    <w:p w14:paraId="44EFE872" w14:textId="77777777" w:rsidR="003A30AF" w:rsidRPr="003A30AF" w:rsidRDefault="003A30AF" w:rsidP="003A30AF">
      <w:pPr>
        <w:spacing w:after="0"/>
        <w:rPr>
          <w:b/>
          <w:sz w:val="20"/>
        </w:rPr>
      </w:pPr>
      <w:r w:rsidRPr="003A30AF">
        <w:rPr>
          <w:b/>
          <w:sz w:val="20"/>
        </w:rPr>
        <w:t xml:space="preserve">Which method of euthanasia is right for your situation? </w:t>
      </w:r>
    </w:p>
    <w:p w14:paraId="42B530F6" w14:textId="77777777" w:rsidR="003A30AF" w:rsidRPr="003A30AF" w:rsidRDefault="003A30AF" w:rsidP="003A30AF">
      <w:pPr>
        <w:spacing w:after="0"/>
        <w:rPr>
          <w:sz w:val="20"/>
        </w:rPr>
      </w:pPr>
      <w:r w:rsidRPr="003A30AF">
        <w:rPr>
          <w:sz w:val="20"/>
        </w:rPr>
        <w:t xml:space="preserve">The chart on the next page lists the euthanasia techniques that are </w:t>
      </w:r>
      <w:r w:rsidRPr="003A30AF">
        <w:rPr>
          <w:i/>
          <w:sz w:val="20"/>
        </w:rPr>
        <w:t>acceptable with conditions</w:t>
      </w:r>
      <w:r w:rsidRPr="003A30AF">
        <w:rPr>
          <w:sz w:val="20"/>
        </w:rPr>
        <w:t xml:space="preserve"> and can be applied by a biologist in the field. The method you chose will depend on a number of factors: </w:t>
      </w:r>
    </w:p>
    <w:p w14:paraId="3C241526" w14:textId="77777777" w:rsidR="003A30AF" w:rsidRPr="003A30AF" w:rsidRDefault="003A30AF" w:rsidP="003A30AF">
      <w:pPr>
        <w:pStyle w:val="ListParagraph"/>
        <w:numPr>
          <w:ilvl w:val="0"/>
          <w:numId w:val="3"/>
        </w:numPr>
        <w:spacing w:after="0"/>
        <w:rPr>
          <w:sz w:val="20"/>
        </w:rPr>
      </w:pPr>
      <w:r w:rsidRPr="003A30AF">
        <w:rPr>
          <w:sz w:val="20"/>
        </w:rPr>
        <w:t>the ability of personnel to induce loss of consciousness and death using a given technique without causing pain or distress</w:t>
      </w:r>
    </w:p>
    <w:p w14:paraId="4F4C2D18" w14:textId="77777777" w:rsidR="003A30AF" w:rsidRPr="003A30AF" w:rsidRDefault="003A30AF" w:rsidP="003A30AF">
      <w:pPr>
        <w:pStyle w:val="ListParagraph"/>
        <w:numPr>
          <w:ilvl w:val="0"/>
          <w:numId w:val="3"/>
        </w:numPr>
        <w:spacing w:after="0"/>
        <w:rPr>
          <w:sz w:val="20"/>
        </w:rPr>
      </w:pPr>
      <w:r w:rsidRPr="003A30AF">
        <w:rPr>
          <w:sz w:val="20"/>
        </w:rPr>
        <w:t>reliability and safety of the technique</w:t>
      </w:r>
    </w:p>
    <w:p w14:paraId="386AC6D7" w14:textId="77777777" w:rsidR="003A30AF" w:rsidRPr="003A30AF" w:rsidRDefault="003A30AF" w:rsidP="003A30AF">
      <w:pPr>
        <w:pStyle w:val="ListParagraph"/>
        <w:numPr>
          <w:ilvl w:val="0"/>
          <w:numId w:val="3"/>
        </w:numPr>
        <w:spacing w:after="0"/>
        <w:rPr>
          <w:sz w:val="20"/>
        </w:rPr>
      </w:pPr>
      <w:r w:rsidRPr="003A30AF">
        <w:rPr>
          <w:sz w:val="20"/>
        </w:rPr>
        <w:t xml:space="preserve">training and logistics required for use of the technique in the field or facility </w:t>
      </w:r>
    </w:p>
    <w:p w14:paraId="735AE6C4" w14:textId="77777777" w:rsidR="003A30AF" w:rsidRPr="003A30AF" w:rsidRDefault="003A30AF" w:rsidP="003A30AF">
      <w:pPr>
        <w:pStyle w:val="ListParagraph"/>
        <w:numPr>
          <w:ilvl w:val="0"/>
          <w:numId w:val="3"/>
        </w:numPr>
        <w:spacing w:after="0"/>
        <w:rPr>
          <w:sz w:val="20"/>
        </w:rPr>
      </w:pPr>
      <w:r w:rsidRPr="003A30AF">
        <w:rPr>
          <w:sz w:val="20"/>
        </w:rPr>
        <w:t>the health status of the animal and how easily it can be captured</w:t>
      </w:r>
    </w:p>
    <w:p w14:paraId="0153E40B" w14:textId="77777777" w:rsidR="003A30AF" w:rsidRDefault="003A30AF" w:rsidP="003A30AF">
      <w:pPr>
        <w:pStyle w:val="ListParagraph"/>
        <w:numPr>
          <w:ilvl w:val="0"/>
          <w:numId w:val="3"/>
        </w:numPr>
        <w:spacing w:after="0"/>
        <w:rPr>
          <w:sz w:val="20"/>
        </w:rPr>
      </w:pPr>
      <w:r w:rsidRPr="00222697">
        <w:rPr>
          <w:sz w:val="20"/>
        </w:rPr>
        <w:t xml:space="preserve">compatibility with the purpose for euthanasia (such as needing to preserve </w:t>
      </w:r>
      <w:r w:rsidR="00222697" w:rsidRPr="00222697">
        <w:rPr>
          <w:sz w:val="20"/>
        </w:rPr>
        <w:t xml:space="preserve">organs </w:t>
      </w:r>
      <w:r w:rsidRPr="00222697">
        <w:rPr>
          <w:sz w:val="20"/>
        </w:rPr>
        <w:t>for</w:t>
      </w:r>
      <w:r w:rsidR="00222697" w:rsidRPr="00222697">
        <w:rPr>
          <w:sz w:val="20"/>
        </w:rPr>
        <w:t xml:space="preserve"> disease diagn</w:t>
      </w:r>
      <w:r w:rsidR="00F772B6">
        <w:rPr>
          <w:sz w:val="20"/>
        </w:rPr>
        <w:t>o</w:t>
      </w:r>
      <w:r w:rsidR="00222697" w:rsidRPr="00222697">
        <w:rPr>
          <w:sz w:val="20"/>
        </w:rPr>
        <w:t>stics)</w:t>
      </w:r>
    </w:p>
    <w:p w14:paraId="0A6030C6" w14:textId="77777777" w:rsidR="00222697" w:rsidRPr="00222697" w:rsidRDefault="00222697" w:rsidP="00222697">
      <w:pPr>
        <w:spacing w:after="0"/>
        <w:ind w:left="360"/>
        <w:rPr>
          <w:sz w:val="20"/>
        </w:rPr>
      </w:pPr>
    </w:p>
    <w:p w14:paraId="273BC6F1" w14:textId="77777777" w:rsidR="007F4DB2" w:rsidRPr="007F4DB2" w:rsidRDefault="007F4DB2" w:rsidP="003A30AF">
      <w:pPr>
        <w:spacing w:after="0"/>
        <w:rPr>
          <w:sz w:val="20"/>
        </w:rPr>
      </w:pPr>
      <w:r w:rsidRPr="007F4DB2">
        <w:rPr>
          <w:b/>
          <w:sz w:val="20"/>
        </w:rPr>
        <w:t xml:space="preserve">Unacceptable methods of euthanasia for all species: </w:t>
      </w:r>
      <w:r w:rsidRPr="007F4DB2">
        <w:rPr>
          <w:sz w:val="20"/>
        </w:rPr>
        <w:t>freezing, drowning, use of car exhaust or other unapproved gases, injection of chemicals other than anesthetics or euthanasia solution(s).</w:t>
      </w:r>
    </w:p>
    <w:p w14:paraId="3B4BD492" w14:textId="77777777" w:rsidR="007F4DB2" w:rsidRPr="003A30AF" w:rsidRDefault="007F4DB2" w:rsidP="003A30AF">
      <w:pPr>
        <w:spacing w:after="0"/>
        <w:rPr>
          <w:sz w:val="20"/>
        </w:rPr>
      </w:pPr>
    </w:p>
    <w:p w14:paraId="6726AC08" w14:textId="77777777" w:rsidR="000A743F" w:rsidRDefault="003A30AF" w:rsidP="003A30AF">
      <w:pPr>
        <w:spacing w:after="0"/>
        <w:rPr>
          <w:rStyle w:val="Hyperlink"/>
          <w:sz w:val="20"/>
        </w:rPr>
      </w:pPr>
      <w:r w:rsidRPr="003A30AF">
        <w:rPr>
          <w:b/>
          <w:sz w:val="20"/>
        </w:rPr>
        <w:t xml:space="preserve">Please do not hesitate to contact </w:t>
      </w:r>
      <w:r w:rsidR="00EC3D9E">
        <w:rPr>
          <w:b/>
          <w:sz w:val="20"/>
        </w:rPr>
        <w:t>the WHo</w:t>
      </w:r>
      <w:r>
        <w:rPr>
          <w:b/>
          <w:sz w:val="20"/>
        </w:rPr>
        <w:t xml:space="preserve"> with questions</w:t>
      </w:r>
      <w:r w:rsidRPr="003A30AF">
        <w:rPr>
          <w:b/>
          <w:sz w:val="20"/>
        </w:rPr>
        <w:t xml:space="preserve">: </w:t>
      </w:r>
      <w:r w:rsidRPr="003A30AF">
        <w:rPr>
          <w:sz w:val="20"/>
        </w:rPr>
        <w:t xml:space="preserve">Sam Gibbs: 571-216-5776, </w:t>
      </w:r>
      <w:hyperlink r:id="rId7" w:history="1">
        <w:r w:rsidRPr="003A30AF">
          <w:rPr>
            <w:rStyle w:val="Hyperlink"/>
            <w:sz w:val="20"/>
          </w:rPr>
          <w:t>Samantha_Gibbs@fws.gov</w:t>
        </w:r>
      </w:hyperlink>
    </w:p>
    <w:p w14:paraId="51A29FE6" w14:textId="77777777" w:rsidR="003A30AF" w:rsidRDefault="003A30AF" w:rsidP="003A30AF">
      <w:pPr>
        <w:spacing w:after="0"/>
        <w:rPr>
          <w:sz w:val="20"/>
        </w:rPr>
      </w:pPr>
    </w:p>
    <w:p w14:paraId="66DD1118" w14:textId="77777777" w:rsidR="005C5589" w:rsidRPr="003A30AF" w:rsidRDefault="005C5589" w:rsidP="003A30AF">
      <w:pPr>
        <w:spacing w:after="0"/>
        <w:rPr>
          <w:sz w:val="20"/>
        </w:rPr>
      </w:pPr>
    </w:p>
    <w:p w14:paraId="49E5BE0E" w14:textId="77777777" w:rsidR="003A30AF" w:rsidRDefault="003A30AF" w:rsidP="003A30AF">
      <w:r>
        <w:br w:type="page"/>
      </w:r>
    </w:p>
    <w:p w14:paraId="0DB8EDFD" w14:textId="77777777" w:rsidR="003A30AF" w:rsidRDefault="006617AD" w:rsidP="00E6360E">
      <w:pPr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Field e</w:t>
      </w:r>
      <w:r w:rsidR="003A30AF" w:rsidRPr="005C5589">
        <w:rPr>
          <w:b/>
          <w:sz w:val="28"/>
          <w:u w:val="single"/>
        </w:rPr>
        <w:t xml:space="preserve">uthanasia </w:t>
      </w:r>
      <w:r w:rsidR="00CA13B7">
        <w:rPr>
          <w:b/>
          <w:sz w:val="28"/>
          <w:u w:val="single"/>
        </w:rPr>
        <w:t>of</w:t>
      </w:r>
      <w:r w:rsidR="003A30AF" w:rsidRPr="005C5589">
        <w:rPr>
          <w:b/>
          <w:sz w:val="28"/>
          <w:u w:val="single"/>
        </w:rPr>
        <w:t xml:space="preserve"> </w:t>
      </w:r>
      <w:r w:rsidR="00D93D96">
        <w:rPr>
          <w:b/>
          <w:sz w:val="28"/>
          <w:u w:val="single"/>
        </w:rPr>
        <w:t>reptiles and amphibians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2358"/>
        <w:gridCol w:w="2790"/>
        <w:gridCol w:w="4140"/>
      </w:tblGrid>
      <w:tr w:rsidR="00C942FB" w14:paraId="4A6F67D8" w14:textId="77777777" w:rsidTr="003D6A9C"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8EC0A8" w14:textId="77777777" w:rsidR="00C942FB" w:rsidRDefault="00C942FB" w:rsidP="00B13529"/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8193EC" w14:textId="77777777" w:rsidR="00E6360E" w:rsidRDefault="00C942FB" w:rsidP="00E6360E">
            <w:pPr>
              <w:rPr>
                <w:b/>
              </w:rPr>
            </w:pPr>
            <w:r w:rsidRPr="007A66DD">
              <w:rPr>
                <w:b/>
              </w:rPr>
              <w:t>Gunshot</w:t>
            </w:r>
          </w:p>
          <w:p w14:paraId="031482A1" w14:textId="77777777" w:rsidR="00C942FB" w:rsidRPr="007A66DD" w:rsidRDefault="00E6360E" w:rsidP="00E6360E">
            <w:pPr>
              <w:rPr>
                <w:b/>
              </w:rPr>
            </w:pPr>
            <w:r w:rsidRPr="00E6360E">
              <w:rPr>
                <w:i/>
                <w:sz w:val="20"/>
              </w:rPr>
              <w:t>(acceptable with conditions)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E40F50" w14:textId="77777777" w:rsidR="00E6360E" w:rsidRDefault="009C6911" w:rsidP="00E6360E">
            <w:pPr>
              <w:rPr>
                <w:b/>
              </w:rPr>
            </w:pPr>
            <w:r>
              <w:rPr>
                <w:b/>
              </w:rPr>
              <w:t xml:space="preserve">External or </w:t>
            </w:r>
            <w:r w:rsidR="00C942FB">
              <w:rPr>
                <w:b/>
              </w:rPr>
              <w:t>Topical chemical agents</w:t>
            </w:r>
          </w:p>
          <w:p w14:paraId="7C2C4C13" w14:textId="77777777" w:rsidR="00C942FB" w:rsidRPr="007A66DD" w:rsidRDefault="00E6360E" w:rsidP="00E6360E">
            <w:pPr>
              <w:rPr>
                <w:b/>
              </w:rPr>
            </w:pPr>
            <w:r w:rsidRPr="00E6360E">
              <w:rPr>
                <w:i/>
                <w:sz w:val="20"/>
              </w:rPr>
              <w:t>(acceptable)</w:t>
            </w:r>
          </w:p>
        </w:tc>
      </w:tr>
      <w:tr w:rsidR="00C942FB" w14:paraId="67B47ED5" w14:textId="77777777" w:rsidTr="003D6A9C">
        <w:tc>
          <w:tcPr>
            <w:tcW w:w="235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14:paraId="2EEF9586" w14:textId="77777777" w:rsidR="00C942FB" w:rsidRPr="007A66DD" w:rsidRDefault="00C942FB" w:rsidP="00B13529">
            <w:r>
              <w:t>M</w:t>
            </w:r>
            <w:r w:rsidRPr="007A66DD">
              <w:t>ode of action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</w:tcPr>
          <w:p w14:paraId="3847F72B" w14:textId="77777777" w:rsidR="00C942FB" w:rsidRDefault="00C942FB" w:rsidP="007405B7">
            <w:r>
              <w:rPr>
                <w:sz w:val="20"/>
              </w:rPr>
              <w:t>Head shot - p</w:t>
            </w:r>
            <w:r w:rsidRPr="001E5DB0">
              <w:rPr>
                <w:sz w:val="20"/>
              </w:rPr>
              <w:t>hysical damage to brain; direct concussion of brain tissue</w:t>
            </w:r>
            <w:r>
              <w:rPr>
                <w:sz w:val="20"/>
              </w:rPr>
              <w:t>. Heart shot – blood loss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</w:tcPr>
          <w:p w14:paraId="3BE1FD05" w14:textId="77777777" w:rsidR="00C942FB" w:rsidRDefault="00C942FB" w:rsidP="009C6911">
            <w:pPr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e.g</w:t>
            </w:r>
            <w:proofErr w:type="spellEnd"/>
            <w:r>
              <w:rPr>
                <w:sz w:val="20"/>
              </w:rPr>
              <w:t xml:space="preserve"> </w:t>
            </w:r>
            <w:r w:rsidR="00071E8A">
              <w:rPr>
                <w:sz w:val="20"/>
              </w:rPr>
              <w:t xml:space="preserve">buffered </w:t>
            </w:r>
            <w:r w:rsidR="00517656">
              <w:rPr>
                <w:sz w:val="20"/>
              </w:rPr>
              <w:t>MS-222; benzocaine</w:t>
            </w:r>
            <w:r w:rsidR="009C6911">
              <w:rPr>
                <w:sz w:val="20"/>
              </w:rPr>
              <w:t xml:space="preserve"> HCl</w:t>
            </w:r>
            <w:r>
              <w:rPr>
                <w:sz w:val="20"/>
              </w:rPr>
              <w:t xml:space="preserve">) </w:t>
            </w:r>
            <w:r w:rsidR="00071E8A">
              <w:rPr>
                <w:sz w:val="20"/>
              </w:rPr>
              <w:t xml:space="preserve">Hypoxia, </w:t>
            </w:r>
            <w:r>
              <w:rPr>
                <w:sz w:val="20"/>
              </w:rPr>
              <w:t>lo</w:t>
            </w:r>
            <w:r w:rsidR="00071E8A">
              <w:rPr>
                <w:sz w:val="20"/>
              </w:rPr>
              <w:t>ss of perception of sensations, d</w:t>
            </w:r>
            <w:r w:rsidR="00071E8A" w:rsidRPr="00071E8A">
              <w:rPr>
                <w:sz w:val="20"/>
              </w:rPr>
              <w:t>epression of respiratory rate and card</w:t>
            </w:r>
            <w:r w:rsidR="003D6A9C">
              <w:rPr>
                <w:sz w:val="20"/>
              </w:rPr>
              <w:t>iac arrest (medullary collapse)</w:t>
            </w:r>
          </w:p>
        </w:tc>
      </w:tr>
      <w:tr w:rsidR="00C942FB" w14:paraId="0239AA0A" w14:textId="77777777" w:rsidTr="003D6A9C">
        <w:tc>
          <w:tcPr>
            <w:tcW w:w="235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2729F4D" w14:textId="77777777" w:rsidR="00C942FB" w:rsidRPr="007A66DD" w:rsidRDefault="00C942FB" w:rsidP="00B13529">
            <w:r w:rsidRPr="007A66DD">
              <w:t>Training required</w:t>
            </w:r>
          </w:p>
        </w:tc>
        <w:tc>
          <w:tcPr>
            <w:tcW w:w="27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256125B" w14:textId="77777777" w:rsidR="00C942FB" w:rsidRPr="00162E65" w:rsidRDefault="00C942FB" w:rsidP="00B13529">
            <w:pPr>
              <w:rPr>
                <w:sz w:val="20"/>
              </w:rPr>
            </w:pPr>
            <w:r w:rsidRPr="00162E65">
              <w:rPr>
                <w:sz w:val="20"/>
              </w:rPr>
              <w:t>Yes</w:t>
            </w:r>
          </w:p>
        </w:tc>
        <w:tc>
          <w:tcPr>
            <w:tcW w:w="4140" w:type="dxa"/>
            <w:tcBorders>
              <w:left w:val="nil"/>
              <w:right w:val="nil"/>
            </w:tcBorders>
          </w:tcPr>
          <w:p w14:paraId="4B0B0E8A" w14:textId="77777777" w:rsidR="00C942FB" w:rsidRPr="00162E65" w:rsidRDefault="00C942FB" w:rsidP="00B13529">
            <w:pPr>
              <w:rPr>
                <w:sz w:val="20"/>
              </w:rPr>
            </w:pPr>
            <w:r>
              <w:rPr>
                <w:sz w:val="20"/>
              </w:rPr>
              <w:t>Yes</w:t>
            </w:r>
            <w:r w:rsidR="00B34612">
              <w:rPr>
                <w:sz w:val="20"/>
              </w:rPr>
              <w:t xml:space="preserve"> </w:t>
            </w:r>
          </w:p>
        </w:tc>
      </w:tr>
      <w:tr w:rsidR="00C942FB" w14:paraId="622A408F" w14:textId="77777777" w:rsidTr="003D6A9C">
        <w:tc>
          <w:tcPr>
            <w:tcW w:w="2358" w:type="dxa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14:paraId="793CF64E" w14:textId="77777777" w:rsidR="00C942FB" w:rsidRPr="007A66DD" w:rsidRDefault="00C942FB" w:rsidP="00B13529">
            <w:r w:rsidRPr="007A66DD">
              <w:t>Animal welfare consi</w:t>
            </w:r>
            <w:r>
              <w:t xml:space="preserve">derations </w:t>
            </w:r>
          </w:p>
        </w:tc>
        <w:tc>
          <w:tcPr>
            <w:tcW w:w="279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2C202C7" w14:textId="77777777" w:rsidR="00C942FB" w:rsidRPr="00A84C21" w:rsidRDefault="00C942FB" w:rsidP="00222697">
            <w:pPr>
              <w:rPr>
                <w:sz w:val="20"/>
              </w:rPr>
            </w:pPr>
            <w:r w:rsidRPr="00DA4F36">
              <w:rPr>
                <w:sz w:val="20"/>
              </w:rPr>
              <w:t xml:space="preserve">If the </w:t>
            </w:r>
            <w:r>
              <w:rPr>
                <w:sz w:val="20"/>
              </w:rPr>
              <w:t>animal</w:t>
            </w:r>
            <w:r w:rsidRPr="00DA4F36">
              <w:rPr>
                <w:sz w:val="20"/>
              </w:rPr>
              <w:t xml:space="preserve"> is injured but not killed</w:t>
            </w:r>
            <w:r>
              <w:rPr>
                <w:sz w:val="20"/>
              </w:rPr>
              <w:t>, it</w:t>
            </w:r>
            <w:r w:rsidRPr="00DA4F36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should be </w:t>
            </w:r>
            <w:r w:rsidRPr="00DA4F36">
              <w:rPr>
                <w:sz w:val="20"/>
              </w:rPr>
              <w:t>dispatch</w:t>
            </w:r>
            <w:r w:rsidR="00222697">
              <w:rPr>
                <w:sz w:val="20"/>
              </w:rPr>
              <w:t xml:space="preserve">ed by a second shot or </w:t>
            </w:r>
            <w:r>
              <w:rPr>
                <w:sz w:val="20"/>
              </w:rPr>
              <w:t>exsanguination</w:t>
            </w:r>
            <w:r w:rsidR="00222697">
              <w:rPr>
                <w:sz w:val="20"/>
              </w:rPr>
              <w:t xml:space="preserve"> (bleeding out)</w:t>
            </w:r>
          </w:p>
        </w:tc>
        <w:tc>
          <w:tcPr>
            <w:tcW w:w="414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7F16130" w14:textId="77777777" w:rsidR="00C942FB" w:rsidRPr="00DA4F36" w:rsidRDefault="00C942FB" w:rsidP="00BE101E">
            <w:pPr>
              <w:rPr>
                <w:sz w:val="20"/>
              </w:rPr>
            </w:pPr>
            <w:r>
              <w:rPr>
                <w:sz w:val="20"/>
              </w:rPr>
              <w:t>A physical method, such as d</w:t>
            </w:r>
            <w:r w:rsidRPr="00BE101E">
              <w:rPr>
                <w:sz w:val="20"/>
              </w:rPr>
              <w:t>ecapitation or pithing without decapitation</w:t>
            </w:r>
            <w:r>
              <w:rPr>
                <w:sz w:val="20"/>
              </w:rPr>
              <w:t>, should be used once unconsciousness is achieved</w:t>
            </w:r>
          </w:p>
        </w:tc>
      </w:tr>
      <w:tr w:rsidR="00C942FB" w14:paraId="51B2175F" w14:textId="77777777" w:rsidTr="003D6A9C">
        <w:tc>
          <w:tcPr>
            <w:tcW w:w="235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9FB8ACA" w14:textId="77777777" w:rsidR="00C942FB" w:rsidRPr="007A66DD" w:rsidRDefault="00C942FB" w:rsidP="00B13529">
            <w:r w:rsidRPr="007A66DD">
              <w:t>Restraint necessary</w:t>
            </w:r>
          </w:p>
        </w:tc>
        <w:tc>
          <w:tcPr>
            <w:tcW w:w="27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081CE2" w14:textId="77777777" w:rsidR="00C942FB" w:rsidRPr="00162E65" w:rsidRDefault="00C942FB" w:rsidP="00B13529">
            <w:pPr>
              <w:rPr>
                <w:sz w:val="20"/>
              </w:rPr>
            </w:pPr>
            <w:r>
              <w:rPr>
                <w:sz w:val="20"/>
              </w:rPr>
              <w:t>No – may be applied to free-roaming animals; m</w:t>
            </w:r>
            <w:r w:rsidRPr="003C246A">
              <w:rPr>
                <w:sz w:val="20"/>
              </w:rPr>
              <w:t xml:space="preserve">ay </w:t>
            </w:r>
            <w:r>
              <w:rPr>
                <w:sz w:val="20"/>
              </w:rPr>
              <w:t xml:space="preserve">also </w:t>
            </w:r>
            <w:r w:rsidRPr="003C246A">
              <w:rPr>
                <w:sz w:val="20"/>
              </w:rPr>
              <w:t xml:space="preserve">be performed </w:t>
            </w:r>
            <w:r w:rsidR="00A3389E">
              <w:rPr>
                <w:sz w:val="20"/>
              </w:rPr>
              <w:t>at close</w:t>
            </w:r>
            <w:r>
              <w:rPr>
                <w:sz w:val="20"/>
              </w:rPr>
              <w:t xml:space="preserve"> </w:t>
            </w:r>
            <w:r w:rsidR="002D5943">
              <w:rPr>
                <w:sz w:val="20"/>
              </w:rPr>
              <w:t xml:space="preserve">range </w:t>
            </w:r>
            <w:r w:rsidRPr="003C246A">
              <w:rPr>
                <w:sz w:val="20"/>
              </w:rPr>
              <w:t>with animal inside cage trap</w:t>
            </w:r>
          </w:p>
        </w:tc>
        <w:tc>
          <w:tcPr>
            <w:tcW w:w="4140" w:type="dxa"/>
            <w:tcBorders>
              <w:left w:val="nil"/>
              <w:right w:val="nil"/>
            </w:tcBorders>
          </w:tcPr>
          <w:p w14:paraId="5C48D81A" w14:textId="77777777" w:rsidR="009C6911" w:rsidRDefault="00E6360E" w:rsidP="009C6911">
            <w:pPr>
              <w:rPr>
                <w:sz w:val="20"/>
              </w:rPr>
            </w:pPr>
            <w:r>
              <w:rPr>
                <w:sz w:val="20"/>
              </w:rPr>
              <w:t>Yes</w:t>
            </w:r>
            <w:r w:rsidR="002D5943">
              <w:rPr>
                <w:sz w:val="20"/>
              </w:rPr>
              <w:t xml:space="preserve"> -</w:t>
            </w:r>
            <w:r>
              <w:rPr>
                <w:sz w:val="20"/>
              </w:rPr>
              <w:t xml:space="preserve">Buffered </w:t>
            </w:r>
            <w:r w:rsidR="00B34612">
              <w:rPr>
                <w:sz w:val="20"/>
              </w:rPr>
              <w:t>MS-222</w:t>
            </w:r>
            <w:r>
              <w:rPr>
                <w:sz w:val="20"/>
              </w:rPr>
              <w:t xml:space="preserve"> </w:t>
            </w:r>
            <w:r w:rsidR="00B34612" w:rsidRPr="00B34612">
              <w:rPr>
                <w:sz w:val="20"/>
              </w:rPr>
              <w:t>may be administered via water baths</w:t>
            </w:r>
            <w:r w:rsidR="009C6911">
              <w:rPr>
                <w:sz w:val="20"/>
              </w:rPr>
              <w:t xml:space="preserve"> at 5-10 g MS-222 per liter of water</w:t>
            </w:r>
            <w:r w:rsidR="00B34612" w:rsidRPr="00B34612">
              <w:rPr>
                <w:sz w:val="20"/>
              </w:rPr>
              <w:t xml:space="preserve"> (amphibians), </w:t>
            </w:r>
            <w:r>
              <w:rPr>
                <w:sz w:val="20"/>
              </w:rPr>
              <w:t xml:space="preserve">or </w:t>
            </w:r>
            <w:r w:rsidR="00B34612" w:rsidRPr="00B34612">
              <w:rPr>
                <w:sz w:val="20"/>
              </w:rPr>
              <w:t>injected directly into the lymph sacs (amphibians) or the coelomic cavity (amphibians and reptiles)</w:t>
            </w:r>
            <w:r>
              <w:rPr>
                <w:sz w:val="20"/>
              </w:rPr>
              <w:t xml:space="preserve">. </w:t>
            </w:r>
          </w:p>
          <w:p w14:paraId="71973AA7" w14:textId="77777777" w:rsidR="00C942FB" w:rsidRDefault="00517656" w:rsidP="009C6911">
            <w:pPr>
              <w:rPr>
                <w:sz w:val="20"/>
              </w:rPr>
            </w:pPr>
            <w:r>
              <w:rPr>
                <w:sz w:val="20"/>
              </w:rPr>
              <w:t>Benzocaine</w:t>
            </w:r>
            <w:r w:rsidR="009C6911">
              <w:rPr>
                <w:sz w:val="20"/>
              </w:rPr>
              <w:t xml:space="preserve"> HCl</w:t>
            </w:r>
            <w:r>
              <w:rPr>
                <w:sz w:val="20"/>
              </w:rPr>
              <w:t xml:space="preserve"> may be </w:t>
            </w:r>
            <w:r w:rsidR="009C6911" w:rsidRPr="009C6911">
              <w:rPr>
                <w:sz w:val="20"/>
              </w:rPr>
              <w:t xml:space="preserve">applied topically to the </w:t>
            </w:r>
            <w:proofErr w:type="spellStart"/>
            <w:r w:rsidR="009C6911" w:rsidRPr="009C6911">
              <w:rPr>
                <w:sz w:val="20"/>
              </w:rPr>
              <w:t>ventrum</w:t>
            </w:r>
            <w:proofErr w:type="spellEnd"/>
            <w:r w:rsidR="009C6911" w:rsidRPr="009C6911">
              <w:rPr>
                <w:sz w:val="20"/>
              </w:rPr>
              <w:t xml:space="preserve"> as a 7.5% or 20% gel </w:t>
            </w:r>
            <w:r>
              <w:rPr>
                <w:sz w:val="20"/>
              </w:rPr>
              <w:t>(amphibians) or administered via water bath</w:t>
            </w:r>
            <w:r w:rsidR="009C6911">
              <w:rPr>
                <w:sz w:val="20"/>
              </w:rPr>
              <w:t xml:space="preserve"> at</w:t>
            </w:r>
            <w:r>
              <w:rPr>
                <w:sz w:val="20"/>
              </w:rPr>
              <w:t xml:space="preserve"> </w:t>
            </w:r>
            <w:r w:rsidR="009C6911" w:rsidRPr="009C6911">
              <w:rPr>
                <w:sz w:val="20"/>
              </w:rPr>
              <w:t>1-3g</w:t>
            </w:r>
            <w:r w:rsidR="009C6911">
              <w:rPr>
                <w:sz w:val="20"/>
              </w:rPr>
              <w:t xml:space="preserve"> benzocaine HCl per liter of water</w:t>
            </w:r>
            <w:r w:rsidR="009C6911" w:rsidRPr="009C6911">
              <w:rPr>
                <w:sz w:val="20"/>
              </w:rPr>
              <w:t xml:space="preserve"> </w:t>
            </w:r>
            <w:r>
              <w:rPr>
                <w:sz w:val="20"/>
              </w:rPr>
              <w:t>(amphibians).</w:t>
            </w:r>
          </w:p>
        </w:tc>
      </w:tr>
      <w:tr w:rsidR="00C942FB" w14:paraId="6CD7D294" w14:textId="77777777" w:rsidTr="003D6A9C">
        <w:tc>
          <w:tcPr>
            <w:tcW w:w="2358" w:type="dxa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14:paraId="38377759" w14:textId="77777777" w:rsidR="00C942FB" w:rsidRPr="007A66DD" w:rsidRDefault="00C942FB" w:rsidP="00B13529">
            <w:r w:rsidRPr="007A66DD">
              <w:t>Rapidity</w:t>
            </w:r>
          </w:p>
        </w:tc>
        <w:tc>
          <w:tcPr>
            <w:tcW w:w="279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2EA5105" w14:textId="77777777" w:rsidR="00C942FB" w:rsidRDefault="00C942FB" w:rsidP="00B13529">
            <w:r w:rsidRPr="001E5DB0">
              <w:rPr>
                <w:sz w:val="20"/>
              </w:rPr>
              <w:t>Immediate</w:t>
            </w:r>
            <w:r>
              <w:rPr>
                <w:sz w:val="20"/>
              </w:rPr>
              <w:t>, muscle activity may continue</w:t>
            </w:r>
          </w:p>
        </w:tc>
        <w:tc>
          <w:tcPr>
            <w:tcW w:w="414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23315CB" w14:textId="77777777" w:rsidR="00C942FB" w:rsidRPr="001E5DB0" w:rsidRDefault="00C942FB" w:rsidP="00A3389E">
            <w:pPr>
              <w:rPr>
                <w:sz w:val="20"/>
              </w:rPr>
            </w:pPr>
            <w:r>
              <w:rPr>
                <w:sz w:val="20"/>
              </w:rPr>
              <w:t xml:space="preserve">May take </w:t>
            </w:r>
            <w:r w:rsidR="00B34612">
              <w:rPr>
                <w:sz w:val="20"/>
              </w:rPr>
              <w:t>1 to</w:t>
            </w:r>
            <w:r>
              <w:rPr>
                <w:sz w:val="20"/>
              </w:rPr>
              <w:t xml:space="preserve"> 3 hours </w:t>
            </w:r>
            <w:r w:rsidR="00A3389E">
              <w:rPr>
                <w:sz w:val="20"/>
              </w:rPr>
              <w:t>until</w:t>
            </w:r>
            <w:r>
              <w:rPr>
                <w:sz w:val="20"/>
              </w:rPr>
              <w:t xml:space="preserve"> death </w:t>
            </w:r>
            <w:r w:rsidR="00A3389E">
              <w:rPr>
                <w:sz w:val="20"/>
              </w:rPr>
              <w:t>occurs</w:t>
            </w:r>
          </w:p>
        </w:tc>
      </w:tr>
      <w:tr w:rsidR="00C942FB" w14:paraId="342CDB06" w14:textId="77777777" w:rsidTr="003D6A9C">
        <w:tc>
          <w:tcPr>
            <w:tcW w:w="235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EB65CB2" w14:textId="77777777" w:rsidR="00C942FB" w:rsidRPr="007A66DD" w:rsidRDefault="00C942FB" w:rsidP="00B13529">
            <w:r w:rsidRPr="007A66DD">
              <w:t>Safety for personnel</w:t>
            </w:r>
          </w:p>
        </w:tc>
        <w:tc>
          <w:tcPr>
            <w:tcW w:w="2790" w:type="dxa"/>
            <w:tcBorders>
              <w:left w:val="nil"/>
              <w:right w:val="nil"/>
            </w:tcBorders>
            <w:shd w:val="clear" w:color="auto" w:fill="auto"/>
          </w:tcPr>
          <w:p w14:paraId="250EE5EB" w14:textId="77777777" w:rsidR="00C942FB" w:rsidRDefault="00C942FB" w:rsidP="00B13529">
            <w:r>
              <w:rPr>
                <w:sz w:val="20"/>
              </w:rPr>
              <w:t>Injury to p</w:t>
            </w:r>
            <w:r w:rsidRPr="00153444">
              <w:rPr>
                <w:sz w:val="20"/>
              </w:rPr>
              <w:t xml:space="preserve">ersonnel, the public, and other animals </w:t>
            </w:r>
          </w:p>
        </w:tc>
        <w:tc>
          <w:tcPr>
            <w:tcW w:w="4140" w:type="dxa"/>
            <w:tcBorders>
              <w:left w:val="nil"/>
              <w:right w:val="nil"/>
            </w:tcBorders>
          </w:tcPr>
          <w:p w14:paraId="47972643" w14:textId="77777777" w:rsidR="00C942FB" w:rsidRPr="00C942FB" w:rsidRDefault="00C942FB" w:rsidP="00C942FB">
            <w:pPr>
              <w:rPr>
                <w:sz w:val="20"/>
              </w:rPr>
            </w:pPr>
            <w:r w:rsidRPr="00C942FB">
              <w:rPr>
                <w:sz w:val="20"/>
              </w:rPr>
              <w:t>MS-222 is an irritant to the eyes, respiratory system, and skin. To avoid inhalation, the fine</w:t>
            </w:r>
          </w:p>
          <w:p w14:paraId="0CA3B388" w14:textId="77777777" w:rsidR="00C942FB" w:rsidRPr="00C942FB" w:rsidRDefault="00C942FB" w:rsidP="00C942FB">
            <w:pPr>
              <w:rPr>
                <w:sz w:val="20"/>
              </w:rPr>
            </w:pPr>
            <w:r w:rsidRPr="00C942FB">
              <w:rPr>
                <w:sz w:val="20"/>
              </w:rPr>
              <w:t>crystalline powder should be weighed under a fume hood or with an N95 approved particulate</w:t>
            </w:r>
          </w:p>
          <w:p w14:paraId="7F2B1E0D" w14:textId="77777777" w:rsidR="00C942FB" w:rsidRDefault="00C942FB" w:rsidP="00C942FB">
            <w:pPr>
              <w:rPr>
                <w:sz w:val="20"/>
              </w:rPr>
            </w:pPr>
            <w:r w:rsidRPr="00C942FB">
              <w:rPr>
                <w:sz w:val="20"/>
              </w:rPr>
              <w:t>respirator. To avoid skin contact, goggles, gloves and a lab coat should be worn.</w:t>
            </w:r>
          </w:p>
        </w:tc>
      </w:tr>
      <w:tr w:rsidR="00C942FB" w14:paraId="4D3CA1CC" w14:textId="77777777" w:rsidTr="003D6A9C">
        <w:tc>
          <w:tcPr>
            <w:tcW w:w="2358" w:type="dxa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14:paraId="37DB4A39" w14:textId="77777777" w:rsidR="00C942FB" w:rsidRPr="007A66DD" w:rsidRDefault="00C942FB" w:rsidP="00B13529">
            <w:r w:rsidRPr="007A66DD">
              <w:t>Biosafety/ biosecurity concerns</w:t>
            </w:r>
          </w:p>
        </w:tc>
        <w:tc>
          <w:tcPr>
            <w:tcW w:w="279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2BB4CC3" w14:textId="77777777" w:rsidR="00C942FB" w:rsidRDefault="00C942FB" w:rsidP="00A3389E">
            <w:r w:rsidRPr="00153444">
              <w:rPr>
                <w:sz w:val="20"/>
              </w:rPr>
              <w:t>Exposure to brain tissue</w:t>
            </w:r>
            <w:r w:rsidR="00A3389E">
              <w:rPr>
                <w:sz w:val="20"/>
              </w:rPr>
              <w:t>,</w:t>
            </w:r>
            <w:r w:rsidRPr="00153444">
              <w:rPr>
                <w:sz w:val="20"/>
              </w:rPr>
              <w:t xml:space="preserve"> blood</w:t>
            </w:r>
            <w:r w:rsidR="00A3389E">
              <w:rPr>
                <w:sz w:val="20"/>
              </w:rPr>
              <w:t>, or venom</w:t>
            </w:r>
          </w:p>
        </w:tc>
        <w:tc>
          <w:tcPr>
            <w:tcW w:w="414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67CCFCD" w14:textId="77777777" w:rsidR="00C942FB" w:rsidRPr="00153444" w:rsidRDefault="003D6A9C" w:rsidP="00A3389E">
            <w:pPr>
              <w:rPr>
                <w:sz w:val="20"/>
              </w:rPr>
            </w:pPr>
            <w:r>
              <w:rPr>
                <w:sz w:val="20"/>
              </w:rPr>
              <w:t>Decapitation or pithing may expose personnel to brain tissue</w:t>
            </w:r>
            <w:r w:rsidR="00A3389E">
              <w:rPr>
                <w:sz w:val="20"/>
              </w:rPr>
              <w:t>,</w:t>
            </w:r>
            <w:r>
              <w:rPr>
                <w:sz w:val="20"/>
              </w:rPr>
              <w:t xml:space="preserve"> blood</w:t>
            </w:r>
            <w:r w:rsidR="00A3389E">
              <w:rPr>
                <w:sz w:val="20"/>
              </w:rPr>
              <w:t>, or venom</w:t>
            </w:r>
          </w:p>
        </w:tc>
      </w:tr>
      <w:tr w:rsidR="00C942FB" w14:paraId="2E85D042" w14:textId="77777777" w:rsidTr="003D6A9C">
        <w:tc>
          <w:tcPr>
            <w:tcW w:w="235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A17DD09" w14:textId="77777777" w:rsidR="00C942FB" w:rsidRPr="007A66DD" w:rsidRDefault="00C942FB" w:rsidP="00B13529">
            <w:r>
              <w:t>Carcass consumption by scavengers</w:t>
            </w:r>
          </w:p>
        </w:tc>
        <w:tc>
          <w:tcPr>
            <w:tcW w:w="2790" w:type="dxa"/>
            <w:tcBorders>
              <w:left w:val="nil"/>
              <w:right w:val="nil"/>
            </w:tcBorders>
            <w:shd w:val="clear" w:color="auto" w:fill="auto"/>
          </w:tcPr>
          <w:p w14:paraId="70877882" w14:textId="77777777" w:rsidR="00C942FB" w:rsidRPr="00153444" w:rsidRDefault="00C942FB" w:rsidP="00B41F95">
            <w:pPr>
              <w:rPr>
                <w:sz w:val="20"/>
              </w:rPr>
            </w:pPr>
            <w:r>
              <w:rPr>
                <w:sz w:val="20"/>
              </w:rPr>
              <w:t>Depends on type of shot used; animals euthanized with lead shot should be made unavailable to scavengers</w:t>
            </w:r>
          </w:p>
        </w:tc>
        <w:tc>
          <w:tcPr>
            <w:tcW w:w="4140" w:type="dxa"/>
            <w:tcBorders>
              <w:left w:val="nil"/>
              <w:right w:val="nil"/>
            </w:tcBorders>
          </w:tcPr>
          <w:p w14:paraId="1827160E" w14:textId="77777777" w:rsidR="00C942FB" w:rsidRDefault="00071E8A" w:rsidP="00B41F95">
            <w:pPr>
              <w:rPr>
                <w:sz w:val="20"/>
              </w:rPr>
            </w:pPr>
            <w:r>
              <w:rPr>
                <w:sz w:val="20"/>
              </w:rPr>
              <w:t xml:space="preserve">Animals euthanized with MS-222 should </w:t>
            </w:r>
            <w:r w:rsidRPr="00A3389E">
              <w:rPr>
                <w:sz w:val="20"/>
                <w:u w:val="single"/>
              </w:rPr>
              <w:t>not</w:t>
            </w:r>
            <w:r>
              <w:rPr>
                <w:sz w:val="20"/>
              </w:rPr>
              <w:t xml:space="preserve"> be allowed to enter the food chain</w:t>
            </w:r>
            <w:r w:rsidR="00BF4CC2">
              <w:rPr>
                <w:sz w:val="20"/>
              </w:rPr>
              <w:t>, MS-222 water bath liquid should not be discarded in the field.</w:t>
            </w:r>
          </w:p>
        </w:tc>
      </w:tr>
      <w:tr w:rsidR="00C942FB" w14:paraId="01CE8E4F" w14:textId="77777777" w:rsidTr="003D6A9C">
        <w:tc>
          <w:tcPr>
            <w:tcW w:w="2358" w:type="dxa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14:paraId="5E933E27" w14:textId="77777777" w:rsidR="00C942FB" w:rsidRPr="007A66DD" w:rsidRDefault="00C942FB" w:rsidP="00B13529">
            <w:r>
              <w:t>Impacts on sample collection</w:t>
            </w:r>
          </w:p>
        </w:tc>
        <w:tc>
          <w:tcPr>
            <w:tcW w:w="279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1C457A0" w14:textId="77777777" w:rsidR="00C942FB" w:rsidRPr="00743C15" w:rsidRDefault="00222697" w:rsidP="00B13529">
            <w:pPr>
              <w:rPr>
                <w:sz w:val="20"/>
              </w:rPr>
            </w:pPr>
            <w:r>
              <w:rPr>
                <w:sz w:val="20"/>
              </w:rPr>
              <w:t>May damage tissues needed</w:t>
            </w:r>
            <w:r w:rsidR="00C942FB" w:rsidRPr="00153444">
              <w:rPr>
                <w:sz w:val="20"/>
              </w:rPr>
              <w:t xml:space="preserve"> for diagnostics</w:t>
            </w:r>
          </w:p>
        </w:tc>
        <w:tc>
          <w:tcPr>
            <w:tcW w:w="414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4627FD2" w14:textId="77777777" w:rsidR="00C942FB" w:rsidRPr="00153444" w:rsidRDefault="00222697" w:rsidP="00B13529">
            <w:pPr>
              <w:rPr>
                <w:sz w:val="20"/>
              </w:rPr>
            </w:pPr>
            <w:r>
              <w:rPr>
                <w:sz w:val="20"/>
              </w:rPr>
              <w:t>May damage tissues needed for</w:t>
            </w:r>
            <w:r w:rsidR="003D6A9C">
              <w:rPr>
                <w:sz w:val="20"/>
              </w:rPr>
              <w:t xml:space="preserve"> diagnostics if secondary physical method is applied</w:t>
            </w:r>
          </w:p>
        </w:tc>
      </w:tr>
      <w:tr w:rsidR="00C942FB" w14:paraId="317E8A11" w14:textId="77777777" w:rsidTr="003D6A9C">
        <w:tc>
          <w:tcPr>
            <w:tcW w:w="235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C361947" w14:textId="77777777" w:rsidR="00C942FB" w:rsidRPr="007A66DD" w:rsidRDefault="00C942FB" w:rsidP="00B13529">
            <w:r w:rsidRPr="007A66DD">
              <w:t>Portab</w:t>
            </w:r>
            <w:r>
              <w:t>le</w:t>
            </w:r>
            <w:r w:rsidRPr="007A66DD">
              <w:t xml:space="preserve"> into the field</w:t>
            </w:r>
          </w:p>
        </w:tc>
        <w:tc>
          <w:tcPr>
            <w:tcW w:w="27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274BBEB" w14:textId="77777777" w:rsidR="00C942FB" w:rsidRPr="00162E65" w:rsidRDefault="00C942FB" w:rsidP="00B13529">
            <w:pPr>
              <w:rPr>
                <w:sz w:val="20"/>
              </w:rPr>
            </w:pPr>
            <w:r w:rsidRPr="00162E65">
              <w:rPr>
                <w:sz w:val="20"/>
              </w:rPr>
              <w:t>Yes</w:t>
            </w:r>
          </w:p>
        </w:tc>
        <w:tc>
          <w:tcPr>
            <w:tcW w:w="4140" w:type="dxa"/>
            <w:tcBorders>
              <w:left w:val="nil"/>
              <w:right w:val="nil"/>
            </w:tcBorders>
          </w:tcPr>
          <w:p w14:paraId="035A1259" w14:textId="77777777" w:rsidR="00C942FB" w:rsidRPr="00162E65" w:rsidRDefault="003D6A9C" w:rsidP="00B13529">
            <w:pPr>
              <w:rPr>
                <w:sz w:val="20"/>
              </w:rPr>
            </w:pPr>
            <w:r>
              <w:rPr>
                <w:sz w:val="20"/>
              </w:rPr>
              <w:t xml:space="preserve">Yes </w:t>
            </w:r>
          </w:p>
        </w:tc>
      </w:tr>
      <w:tr w:rsidR="00C942FB" w14:paraId="61D5E5DF" w14:textId="77777777" w:rsidTr="003D6A9C">
        <w:tc>
          <w:tcPr>
            <w:tcW w:w="2358" w:type="dxa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14:paraId="5E838EAF" w14:textId="77777777" w:rsidR="00C942FB" w:rsidRPr="007A66DD" w:rsidRDefault="00C942FB" w:rsidP="00B13529">
            <w:r>
              <w:t>E</w:t>
            </w:r>
            <w:r w:rsidRPr="007A66DD">
              <w:t>quipment</w:t>
            </w:r>
            <w:r>
              <w:t xml:space="preserve"> needed</w:t>
            </w:r>
          </w:p>
        </w:tc>
        <w:tc>
          <w:tcPr>
            <w:tcW w:w="279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805A79D" w14:textId="77777777" w:rsidR="00C942FB" w:rsidRPr="00743C15" w:rsidRDefault="00C942FB" w:rsidP="00B13529">
            <w:pPr>
              <w:rPr>
                <w:sz w:val="20"/>
              </w:rPr>
            </w:pPr>
            <w:r w:rsidRPr="00743C15">
              <w:rPr>
                <w:sz w:val="20"/>
              </w:rPr>
              <w:t>Firearm, ammunition</w:t>
            </w:r>
            <w:r>
              <w:rPr>
                <w:sz w:val="20"/>
              </w:rPr>
              <w:t>; see table on next page for required muzzle energy</w:t>
            </w:r>
          </w:p>
        </w:tc>
        <w:tc>
          <w:tcPr>
            <w:tcW w:w="414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BFC1C49" w14:textId="77777777" w:rsidR="00C942FB" w:rsidRPr="00743C15" w:rsidRDefault="003D6A9C" w:rsidP="00B13529">
            <w:pPr>
              <w:rPr>
                <w:sz w:val="20"/>
              </w:rPr>
            </w:pPr>
            <w:r>
              <w:rPr>
                <w:sz w:val="20"/>
              </w:rPr>
              <w:t>Powdered drug, buffer, water, container</w:t>
            </w:r>
          </w:p>
        </w:tc>
      </w:tr>
      <w:tr w:rsidR="00C942FB" w14:paraId="7D685EA0" w14:textId="77777777" w:rsidTr="003D6A9C">
        <w:tc>
          <w:tcPr>
            <w:tcW w:w="235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5E0958B" w14:textId="77777777" w:rsidR="00C942FB" w:rsidRDefault="00C942FB" w:rsidP="00B13529">
            <w:r w:rsidRPr="00BC2534">
              <w:t xml:space="preserve">Cost </w:t>
            </w:r>
          </w:p>
        </w:tc>
        <w:tc>
          <w:tcPr>
            <w:tcW w:w="2790" w:type="dxa"/>
            <w:tcBorders>
              <w:left w:val="nil"/>
              <w:right w:val="nil"/>
            </w:tcBorders>
            <w:shd w:val="clear" w:color="auto" w:fill="auto"/>
          </w:tcPr>
          <w:p w14:paraId="73D5E729" w14:textId="77777777" w:rsidR="00C942FB" w:rsidRPr="00743C15" w:rsidRDefault="00C942FB" w:rsidP="00B13529">
            <w:pPr>
              <w:rPr>
                <w:sz w:val="20"/>
              </w:rPr>
            </w:pPr>
            <w:r>
              <w:rPr>
                <w:sz w:val="20"/>
              </w:rPr>
              <w:t>$800 – 2,000</w:t>
            </w:r>
          </w:p>
        </w:tc>
        <w:tc>
          <w:tcPr>
            <w:tcW w:w="4140" w:type="dxa"/>
            <w:tcBorders>
              <w:left w:val="nil"/>
              <w:right w:val="nil"/>
            </w:tcBorders>
          </w:tcPr>
          <w:p w14:paraId="7011FEC9" w14:textId="77777777" w:rsidR="00C942FB" w:rsidRDefault="00C942FB" w:rsidP="00C942FB">
            <w:pPr>
              <w:rPr>
                <w:sz w:val="20"/>
              </w:rPr>
            </w:pPr>
            <w:r>
              <w:rPr>
                <w:sz w:val="20"/>
              </w:rPr>
              <w:t>$150</w:t>
            </w:r>
          </w:p>
        </w:tc>
      </w:tr>
    </w:tbl>
    <w:p w14:paraId="280318D6" w14:textId="77777777" w:rsidR="00150087" w:rsidRDefault="00150087">
      <w:pPr>
        <w:rPr>
          <w:b/>
          <w:u w:val="single"/>
        </w:rPr>
      </w:pPr>
    </w:p>
    <w:p w14:paraId="19DC9533" w14:textId="77777777" w:rsidR="00EE1AA0" w:rsidRDefault="00EE1AA0">
      <w:pPr>
        <w:rPr>
          <w:b/>
          <w:u w:val="single"/>
        </w:rPr>
      </w:pPr>
    </w:p>
    <w:p w14:paraId="3E5475A2" w14:textId="77777777" w:rsidR="00EE1AA0" w:rsidRDefault="00EE1AA0">
      <w:pPr>
        <w:rPr>
          <w:b/>
          <w:u w:val="single"/>
        </w:rPr>
      </w:pPr>
    </w:p>
    <w:p w14:paraId="493192DB" w14:textId="77777777" w:rsidR="00EE1AA0" w:rsidRDefault="00EE1AA0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0DDBAE95" w14:textId="77777777" w:rsidR="00EE1AA0" w:rsidRDefault="00CD4DE6">
      <w:pPr>
        <w:rPr>
          <w:b/>
          <w:u w:val="single"/>
        </w:rPr>
      </w:pPr>
      <w:r>
        <w:rPr>
          <w:rFonts w:ascii="Times New Roman" w:hAnsi="Times New Roman" w:cs="Times New Roman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072B3A" wp14:editId="5912074B">
                <wp:simplePos x="0" y="0"/>
                <wp:positionH relativeFrom="column">
                  <wp:posOffset>-12700</wp:posOffset>
                </wp:positionH>
                <wp:positionV relativeFrom="paragraph">
                  <wp:posOffset>208915</wp:posOffset>
                </wp:positionV>
                <wp:extent cx="4546600" cy="4368800"/>
                <wp:effectExtent l="0" t="0" r="2540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6600" cy="4368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41AF85" id="Rectangle 2" o:spid="_x0000_s1026" style="position:absolute;margin-left:-1pt;margin-top:16.45pt;width:358pt;height:34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" filled="f" strokecolor="black [3213]"/>
            </w:pict>
          </mc:Fallback>
        </mc:AlternateContent>
      </w:r>
    </w:p>
    <w:p w14:paraId="3FC5477F" w14:textId="77777777" w:rsidR="004C5D68" w:rsidRDefault="004C5D68" w:rsidP="00C03244">
      <w:pPr>
        <w:autoSpaceDE w:val="0"/>
        <w:autoSpaceDN w:val="0"/>
        <w:adjustRightInd w:val="0"/>
        <w:spacing w:before="59" w:after="0" w:line="160" w:lineRule="exact"/>
        <w:ind w:left="84" w:right="2430"/>
        <w:rPr>
          <w:rFonts w:cs="Arial"/>
          <w:b/>
          <w:color w:val="231F20"/>
          <w:spacing w:val="-9"/>
          <w:szCs w:val="16"/>
        </w:rPr>
      </w:pPr>
    </w:p>
    <w:p w14:paraId="0E54A3EA" w14:textId="77777777" w:rsidR="00C03244" w:rsidRPr="00BE6CF3" w:rsidRDefault="006617AD" w:rsidP="00C03244">
      <w:pPr>
        <w:autoSpaceDE w:val="0"/>
        <w:autoSpaceDN w:val="0"/>
        <w:adjustRightInd w:val="0"/>
        <w:spacing w:before="59" w:after="0" w:line="160" w:lineRule="exact"/>
        <w:ind w:left="84" w:right="2430"/>
        <w:rPr>
          <w:rFonts w:cs="Arial"/>
          <w:b/>
          <w:color w:val="231F20"/>
          <w:szCs w:val="16"/>
        </w:rPr>
      </w:pPr>
      <w:r w:rsidRPr="00BE6CF3">
        <w:rPr>
          <w:rFonts w:cs="Arial"/>
          <w:b/>
          <w:color w:val="231F20"/>
          <w:spacing w:val="-9"/>
          <w:szCs w:val="16"/>
        </w:rPr>
        <w:t>A</w:t>
      </w:r>
      <w:r w:rsidRPr="00BE6CF3">
        <w:rPr>
          <w:rFonts w:cs="Arial"/>
          <w:b/>
          <w:color w:val="231F20"/>
          <w:spacing w:val="-3"/>
          <w:szCs w:val="16"/>
        </w:rPr>
        <w:t>v</w:t>
      </w:r>
      <w:r w:rsidRPr="00BE6CF3">
        <w:rPr>
          <w:rFonts w:cs="Arial"/>
          <w:b/>
          <w:color w:val="231F20"/>
          <w:szCs w:val="16"/>
        </w:rPr>
        <w:t>erage</w:t>
      </w:r>
      <w:r w:rsidRPr="00BE6CF3">
        <w:rPr>
          <w:rFonts w:cs="Arial"/>
          <w:b/>
          <w:color w:val="231F20"/>
          <w:spacing w:val="12"/>
          <w:szCs w:val="16"/>
        </w:rPr>
        <w:t xml:space="preserve"> </w:t>
      </w:r>
      <w:r w:rsidRPr="00BE6CF3">
        <w:rPr>
          <w:rFonts w:cs="Arial"/>
          <w:b/>
          <w:color w:val="231F20"/>
          <w:szCs w:val="16"/>
        </w:rPr>
        <w:t>muzzle</w:t>
      </w:r>
      <w:r w:rsidRPr="00BE6CF3">
        <w:rPr>
          <w:rFonts w:cs="Arial"/>
          <w:b/>
          <w:color w:val="231F20"/>
          <w:spacing w:val="14"/>
          <w:szCs w:val="16"/>
        </w:rPr>
        <w:t xml:space="preserve"> </w:t>
      </w:r>
      <w:r w:rsidRPr="00BE6CF3">
        <w:rPr>
          <w:rFonts w:cs="Arial"/>
          <w:b/>
          <w:color w:val="231F20"/>
          <w:szCs w:val="16"/>
        </w:rPr>
        <w:t>energies</w:t>
      </w:r>
      <w:r w:rsidRPr="00BE6CF3">
        <w:rPr>
          <w:rFonts w:cs="Arial"/>
          <w:b/>
          <w:color w:val="231F20"/>
          <w:spacing w:val="24"/>
          <w:szCs w:val="16"/>
        </w:rPr>
        <w:t xml:space="preserve"> </w:t>
      </w:r>
      <w:r w:rsidRPr="00BE6CF3">
        <w:rPr>
          <w:rFonts w:cs="Arial"/>
          <w:b/>
          <w:color w:val="231F20"/>
          <w:spacing w:val="-3"/>
          <w:szCs w:val="16"/>
        </w:rPr>
        <w:t>f</w:t>
      </w:r>
      <w:r w:rsidRPr="00BE6CF3">
        <w:rPr>
          <w:rFonts w:cs="Arial"/>
          <w:b/>
          <w:color w:val="231F20"/>
          <w:szCs w:val="16"/>
        </w:rPr>
        <w:t>or</w:t>
      </w:r>
      <w:r w:rsidRPr="00BE6CF3">
        <w:rPr>
          <w:rFonts w:cs="Arial"/>
          <w:b/>
          <w:color w:val="231F20"/>
          <w:spacing w:val="33"/>
          <w:szCs w:val="16"/>
        </w:rPr>
        <w:t xml:space="preserve"> </w:t>
      </w:r>
      <w:r w:rsidRPr="00BE6CF3">
        <w:rPr>
          <w:rFonts w:cs="Arial"/>
          <w:b/>
          <w:color w:val="231F20"/>
          <w:szCs w:val="16"/>
        </w:rPr>
        <w:t>common</w:t>
      </w:r>
      <w:r w:rsidRPr="00BE6CF3">
        <w:rPr>
          <w:rFonts w:cs="Arial"/>
          <w:b/>
          <w:color w:val="231F20"/>
          <w:spacing w:val="37"/>
          <w:szCs w:val="16"/>
        </w:rPr>
        <w:t xml:space="preserve"> </w:t>
      </w:r>
      <w:r w:rsidRPr="00BE6CF3">
        <w:rPr>
          <w:rFonts w:cs="Arial"/>
          <w:b/>
          <w:color w:val="231F20"/>
          <w:szCs w:val="16"/>
        </w:rPr>
        <w:t>handguns</w:t>
      </w:r>
      <w:r w:rsidRPr="00BE6CF3">
        <w:rPr>
          <w:rFonts w:cs="Arial"/>
          <w:b/>
          <w:color w:val="231F20"/>
          <w:spacing w:val="10"/>
          <w:szCs w:val="16"/>
        </w:rPr>
        <w:t xml:space="preserve"> </w:t>
      </w:r>
      <w:r w:rsidR="00C03244" w:rsidRPr="00BE6CF3">
        <w:rPr>
          <w:rFonts w:cs="Arial"/>
          <w:b/>
          <w:color w:val="231F20"/>
          <w:szCs w:val="16"/>
        </w:rPr>
        <w:t>and rifles:</w:t>
      </w:r>
    </w:p>
    <w:p w14:paraId="6020F424" w14:textId="77777777" w:rsidR="00C03244" w:rsidRPr="00BE6CF3" w:rsidRDefault="00C03244" w:rsidP="00C03244">
      <w:pPr>
        <w:autoSpaceDE w:val="0"/>
        <w:autoSpaceDN w:val="0"/>
        <w:adjustRightInd w:val="0"/>
        <w:spacing w:before="59" w:after="0" w:line="160" w:lineRule="exact"/>
        <w:ind w:left="84" w:right="2430"/>
        <w:rPr>
          <w:rFonts w:cs="Arial"/>
          <w:b/>
          <w:color w:val="231F20"/>
          <w:spacing w:val="12"/>
          <w:szCs w:val="16"/>
        </w:rPr>
      </w:pPr>
    </w:p>
    <w:p w14:paraId="6B42E264" w14:textId="77777777" w:rsidR="006617AD" w:rsidRPr="00BE6CF3" w:rsidRDefault="006617AD" w:rsidP="00C03244">
      <w:pPr>
        <w:autoSpaceDE w:val="0"/>
        <w:autoSpaceDN w:val="0"/>
        <w:adjustRightInd w:val="0"/>
        <w:spacing w:before="59" w:after="0" w:line="160" w:lineRule="exact"/>
        <w:ind w:left="84" w:right="2430"/>
        <w:rPr>
          <w:rFonts w:cs="Arial"/>
          <w:color w:val="231F20"/>
          <w:sz w:val="18"/>
          <w:szCs w:val="16"/>
        </w:rPr>
      </w:pPr>
      <w:r w:rsidRPr="00BE6CF3">
        <w:rPr>
          <w:rFonts w:cs="Arial"/>
          <w:color w:val="231F20"/>
          <w:sz w:val="18"/>
          <w:szCs w:val="16"/>
        </w:rPr>
        <w:t>(</w:t>
      </w:r>
      <w:r w:rsidRPr="00BE6CF3">
        <w:rPr>
          <w:rFonts w:cs="Arial"/>
          <w:color w:val="231F20"/>
          <w:spacing w:val="-3"/>
          <w:sz w:val="18"/>
          <w:szCs w:val="16"/>
        </w:rPr>
        <w:t>A</w:t>
      </w:r>
      <w:r w:rsidRPr="00BE6CF3">
        <w:rPr>
          <w:rFonts w:cs="Arial"/>
          <w:color w:val="231F20"/>
          <w:sz w:val="18"/>
          <w:szCs w:val="16"/>
        </w:rPr>
        <w:t>dapted</w:t>
      </w:r>
      <w:r w:rsidRPr="00BE6CF3">
        <w:rPr>
          <w:rFonts w:cs="Arial"/>
          <w:color w:val="231F20"/>
          <w:spacing w:val="-11"/>
          <w:sz w:val="18"/>
          <w:szCs w:val="16"/>
        </w:rPr>
        <w:t xml:space="preserve"> </w:t>
      </w:r>
      <w:r w:rsidRPr="00BE6CF3">
        <w:rPr>
          <w:rFonts w:cs="Arial"/>
          <w:color w:val="231F20"/>
          <w:sz w:val="18"/>
          <w:szCs w:val="16"/>
        </w:rPr>
        <w:t>from</w:t>
      </w:r>
      <w:r w:rsidRPr="00BE6CF3">
        <w:rPr>
          <w:rFonts w:cs="Arial"/>
          <w:color w:val="231F20"/>
          <w:spacing w:val="20"/>
          <w:sz w:val="18"/>
          <w:szCs w:val="16"/>
        </w:rPr>
        <w:t xml:space="preserve"> </w:t>
      </w:r>
      <w:r w:rsidRPr="00BE6CF3">
        <w:rPr>
          <w:rFonts w:cs="Arial"/>
          <w:color w:val="231F20"/>
          <w:sz w:val="18"/>
          <w:szCs w:val="16"/>
        </w:rPr>
        <w:t>US</w:t>
      </w:r>
      <w:r w:rsidRPr="00BE6CF3">
        <w:rPr>
          <w:rFonts w:cs="Arial"/>
          <w:color w:val="231F20"/>
          <w:spacing w:val="-9"/>
          <w:sz w:val="18"/>
          <w:szCs w:val="16"/>
        </w:rPr>
        <w:t>D</w:t>
      </w:r>
      <w:r w:rsidRPr="00BE6CF3">
        <w:rPr>
          <w:rFonts w:cs="Arial"/>
          <w:color w:val="231F20"/>
          <w:sz w:val="18"/>
          <w:szCs w:val="16"/>
        </w:rPr>
        <w:t>A,</w:t>
      </w:r>
      <w:r w:rsidRPr="00BE6CF3">
        <w:rPr>
          <w:rFonts w:cs="Arial"/>
          <w:color w:val="231F20"/>
          <w:spacing w:val="-6"/>
          <w:sz w:val="18"/>
          <w:szCs w:val="16"/>
        </w:rPr>
        <w:t xml:space="preserve"> </w:t>
      </w:r>
      <w:r w:rsidRPr="00BE6CF3">
        <w:rPr>
          <w:rFonts w:cs="Arial"/>
          <w:color w:val="231F20"/>
          <w:sz w:val="18"/>
          <w:szCs w:val="16"/>
        </w:rPr>
        <w:t>2</w:t>
      </w:r>
      <w:r w:rsidRPr="00BE6CF3">
        <w:rPr>
          <w:rFonts w:cs="Arial"/>
          <w:color w:val="231F20"/>
          <w:spacing w:val="3"/>
          <w:sz w:val="18"/>
          <w:szCs w:val="16"/>
        </w:rPr>
        <w:t>0</w:t>
      </w:r>
      <w:r w:rsidRPr="00BE6CF3">
        <w:rPr>
          <w:rFonts w:cs="Arial"/>
          <w:color w:val="231F20"/>
          <w:sz w:val="18"/>
          <w:szCs w:val="16"/>
        </w:rPr>
        <w:t>04,</w:t>
      </w:r>
      <w:r w:rsidRPr="00BE6CF3">
        <w:rPr>
          <w:rFonts w:cs="Arial"/>
          <w:color w:val="231F20"/>
          <w:spacing w:val="4"/>
          <w:sz w:val="18"/>
          <w:szCs w:val="16"/>
        </w:rPr>
        <w:t xml:space="preserve"> </w:t>
      </w:r>
      <w:r w:rsidRPr="00BE6CF3">
        <w:rPr>
          <w:rFonts w:cs="Arial"/>
          <w:color w:val="231F20"/>
          <w:sz w:val="18"/>
          <w:szCs w:val="16"/>
        </w:rPr>
        <w:t>National</w:t>
      </w:r>
      <w:r w:rsidRPr="00BE6CF3">
        <w:rPr>
          <w:rFonts w:cs="Arial"/>
          <w:color w:val="231F20"/>
          <w:spacing w:val="-12"/>
          <w:sz w:val="18"/>
          <w:szCs w:val="16"/>
        </w:rPr>
        <w:t xml:space="preserve"> </w:t>
      </w:r>
      <w:r w:rsidRPr="00BE6CF3">
        <w:rPr>
          <w:rFonts w:cs="Arial"/>
          <w:color w:val="231F20"/>
          <w:sz w:val="18"/>
          <w:szCs w:val="16"/>
        </w:rPr>
        <w:t>Animal</w:t>
      </w:r>
      <w:r w:rsidRPr="00BE6CF3">
        <w:rPr>
          <w:rFonts w:cs="Arial"/>
          <w:color w:val="231F20"/>
          <w:spacing w:val="4"/>
          <w:sz w:val="18"/>
          <w:szCs w:val="16"/>
        </w:rPr>
        <w:t xml:space="preserve"> </w:t>
      </w:r>
      <w:r w:rsidRPr="00BE6CF3">
        <w:rPr>
          <w:rFonts w:cs="Arial"/>
          <w:color w:val="231F20"/>
          <w:sz w:val="18"/>
          <w:szCs w:val="16"/>
        </w:rPr>
        <w:t>Health</w:t>
      </w:r>
      <w:r w:rsidRPr="00BE6CF3">
        <w:rPr>
          <w:rFonts w:cs="Arial"/>
          <w:color w:val="231F20"/>
          <w:spacing w:val="-1"/>
          <w:sz w:val="18"/>
          <w:szCs w:val="16"/>
        </w:rPr>
        <w:t xml:space="preserve"> </w:t>
      </w:r>
      <w:r w:rsidRPr="00BE6CF3">
        <w:rPr>
          <w:rFonts w:cs="Arial"/>
          <w:color w:val="231F20"/>
          <w:sz w:val="18"/>
          <w:szCs w:val="16"/>
        </w:rPr>
        <w:t>Eme</w:t>
      </w:r>
      <w:r w:rsidRPr="00BE6CF3">
        <w:rPr>
          <w:rFonts w:cs="Arial"/>
          <w:color w:val="231F20"/>
          <w:spacing w:val="-16"/>
          <w:sz w:val="18"/>
          <w:szCs w:val="16"/>
        </w:rPr>
        <w:t>r</w:t>
      </w:r>
      <w:r w:rsidRPr="00BE6CF3">
        <w:rPr>
          <w:rFonts w:cs="Arial"/>
          <w:color w:val="231F20"/>
          <w:sz w:val="18"/>
          <w:szCs w:val="16"/>
        </w:rPr>
        <w:t>gency</w:t>
      </w:r>
      <w:r w:rsidRPr="00BE6CF3">
        <w:rPr>
          <w:rFonts w:cs="Arial"/>
          <w:color w:val="231F20"/>
          <w:spacing w:val="-5"/>
          <w:sz w:val="18"/>
          <w:szCs w:val="16"/>
        </w:rPr>
        <w:t xml:space="preserve"> </w:t>
      </w:r>
      <w:r w:rsidRPr="00BE6CF3">
        <w:rPr>
          <w:rFonts w:cs="Arial"/>
          <w:color w:val="231F20"/>
          <w:sz w:val="18"/>
          <w:szCs w:val="16"/>
        </w:rPr>
        <w:t>Management</w:t>
      </w:r>
      <w:r w:rsidRPr="00BE6CF3">
        <w:rPr>
          <w:rFonts w:cs="Arial"/>
          <w:color w:val="231F20"/>
          <w:spacing w:val="4"/>
          <w:sz w:val="18"/>
          <w:szCs w:val="16"/>
        </w:rPr>
        <w:t xml:space="preserve"> </w:t>
      </w:r>
      <w:r w:rsidRPr="00BE6CF3">
        <w:rPr>
          <w:rFonts w:cs="Arial"/>
          <w:color w:val="231F20"/>
          <w:spacing w:val="-4"/>
          <w:sz w:val="18"/>
          <w:szCs w:val="16"/>
        </w:rPr>
        <w:t>S</w:t>
      </w:r>
      <w:r w:rsidRPr="00BE6CF3">
        <w:rPr>
          <w:rFonts w:cs="Arial"/>
          <w:color w:val="231F20"/>
          <w:spacing w:val="-3"/>
          <w:sz w:val="18"/>
          <w:szCs w:val="16"/>
        </w:rPr>
        <w:t>y</w:t>
      </w:r>
      <w:r w:rsidRPr="00BE6CF3">
        <w:rPr>
          <w:rFonts w:cs="Arial"/>
          <w:color w:val="231F20"/>
          <w:sz w:val="18"/>
          <w:szCs w:val="16"/>
        </w:rPr>
        <w:t>stem</w:t>
      </w:r>
      <w:r w:rsidRPr="00BE6CF3">
        <w:rPr>
          <w:rFonts w:cs="Arial"/>
          <w:color w:val="231F20"/>
          <w:spacing w:val="3"/>
          <w:sz w:val="18"/>
          <w:szCs w:val="16"/>
        </w:rPr>
        <w:t xml:space="preserve"> </w:t>
      </w:r>
      <w:r w:rsidRPr="00BE6CF3">
        <w:rPr>
          <w:rFonts w:cs="Arial"/>
          <w:color w:val="231F20"/>
          <w:w w:val="97"/>
          <w:sz w:val="18"/>
          <w:szCs w:val="16"/>
        </w:rPr>
        <w:t>Guidelines,</w:t>
      </w:r>
      <w:r w:rsidRPr="00BE6CF3">
        <w:rPr>
          <w:rFonts w:cs="Arial"/>
          <w:color w:val="231F20"/>
          <w:spacing w:val="4"/>
          <w:w w:val="97"/>
          <w:sz w:val="18"/>
          <w:szCs w:val="16"/>
        </w:rPr>
        <w:t xml:space="preserve"> </w:t>
      </w:r>
      <w:r w:rsidRPr="00BE6CF3">
        <w:rPr>
          <w:rFonts w:cs="Arial"/>
          <w:color w:val="231F20"/>
          <w:w w:val="97"/>
          <w:sz w:val="18"/>
          <w:szCs w:val="16"/>
        </w:rPr>
        <w:t>US</w:t>
      </w:r>
      <w:r w:rsidRPr="00BE6CF3">
        <w:rPr>
          <w:rFonts w:cs="Arial"/>
          <w:color w:val="231F20"/>
          <w:spacing w:val="-9"/>
          <w:w w:val="97"/>
          <w:sz w:val="18"/>
          <w:szCs w:val="16"/>
        </w:rPr>
        <w:t>D</w:t>
      </w:r>
      <w:r w:rsidRPr="00BE6CF3">
        <w:rPr>
          <w:rFonts w:cs="Arial"/>
          <w:color w:val="231F20"/>
          <w:w w:val="97"/>
          <w:sz w:val="18"/>
          <w:szCs w:val="16"/>
        </w:rPr>
        <w:t>A,</w:t>
      </w:r>
      <w:r w:rsidRPr="00BE6CF3">
        <w:rPr>
          <w:rFonts w:cs="Arial"/>
          <w:color w:val="231F20"/>
          <w:spacing w:val="-11"/>
          <w:w w:val="97"/>
          <w:sz w:val="18"/>
          <w:szCs w:val="16"/>
        </w:rPr>
        <w:t xml:space="preserve"> </w:t>
      </w:r>
      <w:r w:rsidRPr="00BE6CF3">
        <w:rPr>
          <w:rFonts w:cs="Arial"/>
          <w:color w:val="231F20"/>
          <w:spacing w:val="-6"/>
          <w:sz w:val="18"/>
          <w:szCs w:val="16"/>
        </w:rPr>
        <w:t>W</w:t>
      </w:r>
      <w:r w:rsidRPr="00BE6CF3">
        <w:rPr>
          <w:rFonts w:cs="Arial"/>
          <w:color w:val="231F20"/>
          <w:sz w:val="18"/>
          <w:szCs w:val="16"/>
        </w:rPr>
        <w:t>ashington,</w:t>
      </w:r>
      <w:r w:rsidRPr="00BE6CF3">
        <w:rPr>
          <w:rFonts w:cs="Arial"/>
          <w:color w:val="231F20"/>
          <w:spacing w:val="-5"/>
          <w:sz w:val="18"/>
          <w:szCs w:val="16"/>
        </w:rPr>
        <w:t xml:space="preserve"> </w:t>
      </w:r>
      <w:r w:rsidRPr="00BE6CF3">
        <w:rPr>
          <w:rFonts w:cs="Arial"/>
          <w:color w:val="231F20"/>
          <w:sz w:val="18"/>
          <w:szCs w:val="16"/>
        </w:rPr>
        <w:t xml:space="preserve">DC. </w:t>
      </w:r>
      <w:r w:rsidRPr="00BE6CF3">
        <w:rPr>
          <w:rFonts w:cs="Arial"/>
          <w:color w:val="231F20"/>
          <w:spacing w:val="-9"/>
          <w:sz w:val="18"/>
          <w:szCs w:val="16"/>
        </w:rPr>
        <w:t>A</w:t>
      </w:r>
      <w:r w:rsidRPr="00BE6CF3">
        <w:rPr>
          <w:rFonts w:cs="Arial"/>
          <w:color w:val="231F20"/>
          <w:spacing w:val="-3"/>
          <w:sz w:val="18"/>
          <w:szCs w:val="16"/>
        </w:rPr>
        <w:t>v</w:t>
      </w:r>
      <w:r w:rsidRPr="00BE6CF3">
        <w:rPr>
          <w:rFonts w:cs="Arial"/>
          <w:color w:val="231F20"/>
          <w:sz w:val="18"/>
          <w:szCs w:val="16"/>
        </w:rPr>
        <w:t>ailable</w:t>
      </w:r>
      <w:r w:rsidRPr="00BE6CF3">
        <w:rPr>
          <w:rFonts w:cs="Arial"/>
          <w:color w:val="231F20"/>
          <w:spacing w:val="-14"/>
          <w:sz w:val="18"/>
          <w:szCs w:val="16"/>
        </w:rPr>
        <w:t xml:space="preserve"> </w:t>
      </w:r>
      <w:r w:rsidRPr="00BE6CF3">
        <w:rPr>
          <w:rFonts w:cs="Arial"/>
          <w:color w:val="231F20"/>
          <w:sz w:val="18"/>
          <w:szCs w:val="16"/>
        </w:rPr>
        <w:t>at:</w:t>
      </w:r>
      <w:r w:rsidRPr="00BE6CF3">
        <w:rPr>
          <w:rFonts w:cs="Arial"/>
          <w:color w:val="231F20"/>
          <w:spacing w:val="2"/>
          <w:sz w:val="18"/>
          <w:szCs w:val="16"/>
        </w:rPr>
        <w:t xml:space="preserve"> </w:t>
      </w:r>
      <w:hyperlink r:id="rId8" w:history="1">
        <w:r w:rsidRPr="00BE6CF3">
          <w:rPr>
            <w:rFonts w:cs="Arial"/>
            <w:color w:val="231F20"/>
            <w:w w:val="115"/>
            <w:sz w:val="18"/>
            <w:szCs w:val="16"/>
          </w:rPr>
          <w:t>ww</w:t>
        </w:r>
        <w:r w:rsidRPr="00BE6CF3">
          <w:rPr>
            <w:rFonts w:cs="Arial"/>
            <w:color w:val="231F20"/>
            <w:spacing w:val="-12"/>
            <w:w w:val="115"/>
            <w:sz w:val="18"/>
            <w:szCs w:val="16"/>
          </w:rPr>
          <w:t>w</w:t>
        </w:r>
        <w:r w:rsidRPr="00BE6CF3">
          <w:rPr>
            <w:rFonts w:cs="Arial"/>
            <w:color w:val="231F20"/>
            <w:w w:val="101"/>
            <w:sz w:val="18"/>
            <w:szCs w:val="16"/>
          </w:rPr>
          <w:t>.dem.ri.g</w:t>
        </w:r>
        <w:r w:rsidRPr="00BE6CF3">
          <w:rPr>
            <w:rFonts w:cs="Arial"/>
            <w:color w:val="231F20"/>
            <w:spacing w:val="-3"/>
            <w:w w:val="101"/>
            <w:sz w:val="18"/>
            <w:szCs w:val="16"/>
          </w:rPr>
          <w:t>o</w:t>
        </w:r>
        <w:r w:rsidRPr="00BE6CF3">
          <w:rPr>
            <w:rFonts w:cs="Arial"/>
            <w:color w:val="231F20"/>
            <w:w w:val="99"/>
            <w:sz w:val="18"/>
            <w:szCs w:val="16"/>
          </w:rPr>
          <w:t xml:space="preserve">v/topics/erp/nahems_euthanasia.pdf </w:t>
        </w:r>
      </w:hyperlink>
      <w:r w:rsidRPr="00BE6CF3">
        <w:rPr>
          <w:rFonts w:cs="Arial"/>
          <w:color w:val="231F20"/>
          <w:sz w:val="18"/>
          <w:szCs w:val="16"/>
        </w:rPr>
        <w:t>[</w:t>
      </w:r>
      <w:r w:rsidRPr="00BE6CF3">
        <w:rPr>
          <w:rFonts w:cs="Arial"/>
          <w:color w:val="231F20"/>
          <w:spacing w:val="-3"/>
          <w:sz w:val="18"/>
          <w:szCs w:val="16"/>
        </w:rPr>
        <w:t>A</w:t>
      </w:r>
      <w:r w:rsidRPr="00BE6CF3">
        <w:rPr>
          <w:rFonts w:cs="Arial"/>
          <w:color w:val="231F20"/>
          <w:sz w:val="18"/>
          <w:szCs w:val="16"/>
        </w:rPr>
        <w:t>ccessed</w:t>
      </w:r>
      <w:r w:rsidRPr="00BE6CF3">
        <w:rPr>
          <w:rFonts w:cs="Arial"/>
          <w:color w:val="231F20"/>
          <w:spacing w:val="10"/>
          <w:sz w:val="18"/>
          <w:szCs w:val="16"/>
        </w:rPr>
        <w:t xml:space="preserve"> </w:t>
      </w:r>
      <w:r w:rsidRPr="00BE6CF3">
        <w:rPr>
          <w:rFonts w:cs="Arial"/>
          <w:color w:val="231F20"/>
          <w:spacing w:val="-4"/>
          <w:sz w:val="18"/>
          <w:szCs w:val="16"/>
        </w:rPr>
        <w:t>A</w:t>
      </w:r>
      <w:r w:rsidRPr="00BE6CF3">
        <w:rPr>
          <w:rFonts w:cs="Arial"/>
          <w:color w:val="231F20"/>
          <w:sz w:val="18"/>
          <w:szCs w:val="16"/>
        </w:rPr>
        <w:t>ugust</w:t>
      </w:r>
      <w:r w:rsidRPr="00BE6CF3">
        <w:rPr>
          <w:rFonts w:cs="Arial"/>
          <w:color w:val="231F20"/>
          <w:spacing w:val="22"/>
          <w:sz w:val="18"/>
          <w:szCs w:val="16"/>
        </w:rPr>
        <w:t xml:space="preserve"> </w:t>
      </w:r>
      <w:r w:rsidRPr="00BE6CF3">
        <w:rPr>
          <w:rFonts w:cs="Arial"/>
          <w:color w:val="231F20"/>
          <w:sz w:val="18"/>
          <w:szCs w:val="16"/>
        </w:rPr>
        <w:t>2</w:t>
      </w:r>
      <w:r w:rsidRPr="00BE6CF3">
        <w:rPr>
          <w:rFonts w:cs="Arial"/>
          <w:color w:val="231F20"/>
          <w:spacing w:val="-34"/>
          <w:sz w:val="18"/>
          <w:szCs w:val="16"/>
        </w:rPr>
        <w:t>7</w:t>
      </w:r>
      <w:r w:rsidRPr="00BE6CF3">
        <w:rPr>
          <w:rFonts w:cs="Arial"/>
          <w:color w:val="231F20"/>
          <w:sz w:val="18"/>
          <w:szCs w:val="16"/>
        </w:rPr>
        <w:t>,</w:t>
      </w:r>
      <w:r w:rsidRPr="00BE6CF3">
        <w:rPr>
          <w:rFonts w:cs="Arial"/>
          <w:color w:val="231F20"/>
          <w:spacing w:val="14"/>
          <w:sz w:val="18"/>
          <w:szCs w:val="16"/>
        </w:rPr>
        <w:t xml:space="preserve"> </w:t>
      </w:r>
      <w:r w:rsidRPr="00BE6CF3">
        <w:rPr>
          <w:rFonts w:cs="Arial"/>
          <w:color w:val="231F20"/>
          <w:sz w:val="18"/>
          <w:szCs w:val="16"/>
        </w:rPr>
        <w:t>2</w:t>
      </w:r>
      <w:r w:rsidRPr="00BE6CF3">
        <w:rPr>
          <w:rFonts w:cs="Arial"/>
          <w:color w:val="231F20"/>
          <w:spacing w:val="3"/>
          <w:sz w:val="18"/>
          <w:szCs w:val="16"/>
        </w:rPr>
        <w:t>0</w:t>
      </w:r>
      <w:r w:rsidRPr="00BE6CF3">
        <w:rPr>
          <w:rFonts w:cs="Arial"/>
          <w:color w:val="231F20"/>
          <w:sz w:val="18"/>
          <w:szCs w:val="16"/>
        </w:rPr>
        <w:t>09]</w:t>
      </w:r>
      <w:r w:rsidRPr="00BE6CF3">
        <w:rPr>
          <w:rFonts w:cs="Arial"/>
          <w:color w:val="231F20"/>
          <w:spacing w:val="14"/>
          <w:sz w:val="18"/>
          <w:szCs w:val="16"/>
        </w:rPr>
        <w:t xml:space="preserve"> </w:t>
      </w:r>
      <w:r w:rsidRPr="00BE6CF3">
        <w:rPr>
          <w:rFonts w:cs="Arial"/>
          <w:color w:val="231F20"/>
          <w:sz w:val="18"/>
          <w:szCs w:val="16"/>
        </w:rPr>
        <w:t>and</w:t>
      </w:r>
      <w:r w:rsidRPr="00BE6CF3">
        <w:rPr>
          <w:rFonts w:cs="Arial"/>
          <w:color w:val="231F20"/>
          <w:spacing w:val="3"/>
          <w:sz w:val="18"/>
          <w:szCs w:val="16"/>
        </w:rPr>
        <w:t xml:space="preserve"> </w:t>
      </w:r>
      <w:r w:rsidRPr="00BE6CF3">
        <w:rPr>
          <w:rFonts w:cs="Arial"/>
          <w:color w:val="231F20"/>
          <w:sz w:val="18"/>
          <w:szCs w:val="16"/>
        </w:rPr>
        <w:t>cited</w:t>
      </w:r>
      <w:r w:rsidRPr="00BE6CF3">
        <w:rPr>
          <w:rFonts w:cs="Arial"/>
          <w:color w:val="231F20"/>
          <w:spacing w:val="21"/>
          <w:sz w:val="18"/>
          <w:szCs w:val="16"/>
        </w:rPr>
        <w:t xml:space="preserve"> </w:t>
      </w:r>
      <w:r w:rsidRPr="00BE6CF3">
        <w:rPr>
          <w:rFonts w:cs="Arial"/>
          <w:color w:val="231F20"/>
          <w:spacing w:val="-3"/>
          <w:sz w:val="18"/>
          <w:szCs w:val="16"/>
        </w:rPr>
        <w:t>b</w:t>
      </w:r>
      <w:r w:rsidRPr="00BE6CF3">
        <w:rPr>
          <w:rFonts w:cs="Arial"/>
          <w:color w:val="231F20"/>
          <w:sz w:val="18"/>
          <w:szCs w:val="16"/>
        </w:rPr>
        <w:t>y</w:t>
      </w:r>
      <w:r w:rsidRPr="00BE6CF3">
        <w:rPr>
          <w:rFonts w:cs="Arial"/>
          <w:color w:val="231F20"/>
          <w:spacing w:val="2"/>
          <w:sz w:val="18"/>
          <w:szCs w:val="16"/>
        </w:rPr>
        <w:t xml:space="preserve"> </w:t>
      </w:r>
      <w:r w:rsidRPr="00BE6CF3">
        <w:rPr>
          <w:rFonts w:cs="Arial"/>
          <w:color w:val="231F20"/>
          <w:spacing w:val="-6"/>
          <w:sz w:val="18"/>
          <w:szCs w:val="16"/>
        </w:rPr>
        <w:t>W</w:t>
      </w:r>
      <w:r w:rsidRPr="00BE6CF3">
        <w:rPr>
          <w:rFonts w:cs="Arial"/>
          <w:color w:val="231F20"/>
          <w:sz w:val="18"/>
          <w:szCs w:val="16"/>
        </w:rPr>
        <w:t>oods</w:t>
      </w:r>
      <w:r w:rsidRPr="00BE6CF3">
        <w:rPr>
          <w:rFonts w:cs="Arial"/>
          <w:color w:val="231F20"/>
          <w:spacing w:val="22"/>
          <w:sz w:val="18"/>
          <w:szCs w:val="16"/>
        </w:rPr>
        <w:t xml:space="preserve"> </w:t>
      </w:r>
      <w:r w:rsidRPr="00BE6CF3">
        <w:rPr>
          <w:rFonts w:cs="Arial"/>
          <w:color w:val="231F20"/>
          <w:spacing w:val="-4"/>
          <w:sz w:val="18"/>
          <w:szCs w:val="16"/>
        </w:rPr>
        <w:t>J</w:t>
      </w:r>
      <w:r w:rsidRPr="00BE6CF3">
        <w:rPr>
          <w:rFonts w:cs="Arial"/>
          <w:color w:val="231F20"/>
          <w:sz w:val="18"/>
          <w:szCs w:val="16"/>
        </w:rPr>
        <w:t>,</w:t>
      </w:r>
      <w:r w:rsidRPr="00BE6CF3">
        <w:rPr>
          <w:rFonts w:cs="Arial"/>
          <w:color w:val="231F20"/>
          <w:spacing w:val="14"/>
          <w:sz w:val="18"/>
          <w:szCs w:val="16"/>
        </w:rPr>
        <w:t xml:space="preserve"> </w:t>
      </w:r>
      <w:r w:rsidRPr="00BE6CF3">
        <w:rPr>
          <w:rFonts w:cs="Arial"/>
          <w:color w:val="231F20"/>
          <w:sz w:val="18"/>
          <w:szCs w:val="16"/>
        </w:rPr>
        <w:t>Shearer</w:t>
      </w:r>
      <w:r w:rsidRPr="00BE6CF3">
        <w:rPr>
          <w:rFonts w:cs="Arial"/>
          <w:color w:val="231F20"/>
          <w:spacing w:val="-9"/>
          <w:sz w:val="18"/>
          <w:szCs w:val="16"/>
        </w:rPr>
        <w:t xml:space="preserve"> </w:t>
      </w:r>
      <w:r w:rsidRPr="00BE6CF3">
        <w:rPr>
          <w:rFonts w:cs="Arial"/>
          <w:color w:val="231F20"/>
          <w:sz w:val="18"/>
          <w:szCs w:val="16"/>
        </w:rPr>
        <w:t>JK, Hill</w:t>
      </w:r>
      <w:r w:rsidRPr="00BE6CF3">
        <w:rPr>
          <w:rFonts w:cs="Arial"/>
          <w:color w:val="231F20"/>
          <w:spacing w:val="13"/>
          <w:sz w:val="18"/>
          <w:szCs w:val="16"/>
        </w:rPr>
        <w:t xml:space="preserve"> </w:t>
      </w:r>
      <w:r w:rsidRPr="00BE6CF3">
        <w:rPr>
          <w:rFonts w:cs="Arial"/>
          <w:color w:val="231F20"/>
          <w:spacing w:val="-4"/>
          <w:sz w:val="18"/>
          <w:szCs w:val="16"/>
        </w:rPr>
        <w:t>J</w:t>
      </w:r>
      <w:r w:rsidRPr="00BE6CF3">
        <w:rPr>
          <w:rFonts w:cs="Arial"/>
          <w:color w:val="231F20"/>
          <w:sz w:val="18"/>
          <w:szCs w:val="16"/>
        </w:rPr>
        <w:t>.</w:t>
      </w:r>
      <w:r w:rsidRPr="00BE6CF3">
        <w:rPr>
          <w:rFonts w:cs="Arial"/>
          <w:color w:val="231F20"/>
          <w:spacing w:val="13"/>
          <w:sz w:val="18"/>
          <w:szCs w:val="16"/>
        </w:rPr>
        <w:t xml:space="preserve"> </w:t>
      </w:r>
      <w:r w:rsidRPr="00BE6CF3">
        <w:rPr>
          <w:rFonts w:cs="Arial"/>
          <w:color w:val="231F20"/>
          <w:spacing w:val="-3"/>
          <w:sz w:val="18"/>
          <w:szCs w:val="16"/>
        </w:rPr>
        <w:t>R</w:t>
      </w:r>
      <w:r w:rsidRPr="00BE6CF3">
        <w:rPr>
          <w:rFonts w:cs="Arial"/>
          <w:color w:val="231F20"/>
          <w:sz w:val="18"/>
          <w:szCs w:val="16"/>
        </w:rPr>
        <w:t>ecommended</w:t>
      </w:r>
      <w:r w:rsidRPr="00BE6CF3">
        <w:rPr>
          <w:rFonts w:cs="Arial"/>
          <w:color w:val="231F20"/>
          <w:spacing w:val="13"/>
          <w:sz w:val="18"/>
          <w:szCs w:val="16"/>
        </w:rPr>
        <w:t xml:space="preserve"> </w:t>
      </w:r>
      <w:r w:rsidRPr="00BE6CF3">
        <w:rPr>
          <w:rFonts w:cs="Arial"/>
          <w:color w:val="231F20"/>
          <w:sz w:val="18"/>
          <w:szCs w:val="16"/>
        </w:rPr>
        <w:t>on-</w:t>
      </w:r>
      <w:r w:rsidRPr="00BE6CF3">
        <w:rPr>
          <w:rFonts w:cs="Arial"/>
          <w:color w:val="231F20"/>
          <w:spacing w:val="-3"/>
          <w:sz w:val="18"/>
          <w:szCs w:val="16"/>
        </w:rPr>
        <w:t>f</w:t>
      </w:r>
      <w:r w:rsidRPr="00BE6CF3">
        <w:rPr>
          <w:rFonts w:cs="Arial"/>
          <w:color w:val="231F20"/>
          <w:sz w:val="18"/>
          <w:szCs w:val="16"/>
        </w:rPr>
        <w:t>arm</w:t>
      </w:r>
      <w:r w:rsidRPr="00BE6CF3">
        <w:rPr>
          <w:rFonts w:cs="Arial"/>
          <w:color w:val="231F20"/>
          <w:spacing w:val="13"/>
          <w:sz w:val="18"/>
          <w:szCs w:val="16"/>
        </w:rPr>
        <w:t xml:space="preserve"> </w:t>
      </w:r>
      <w:r w:rsidRPr="00BE6CF3">
        <w:rPr>
          <w:rFonts w:cs="Arial"/>
          <w:color w:val="231F20"/>
          <w:sz w:val="18"/>
          <w:szCs w:val="16"/>
        </w:rPr>
        <w:t>euthanasia</w:t>
      </w:r>
      <w:r w:rsidRPr="00BE6CF3">
        <w:rPr>
          <w:rFonts w:cs="Arial"/>
          <w:color w:val="231F20"/>
          <w:spacing w:val="-10"/>
          <w:sz w:val="18"/>
          <w:szCs w:val="16"/>
        </w:rPr>
        <w:t xml:space="preserve"> </w:t>
      </w:r>
      <w:r w:rsidRPr="00BE6CF3">
        <w:rPr>
          <w:rFonts w:cs="Arial"/>
          <w:color w:val="231F20"/>
          <w:sz w:val="18"/>
          <w:szCs w:val="16"/>
        </w:rPr>
        <w:t>practices.</w:t>
      </w:r>
      <w:r w:rsidRPr="00BE6CF3">
        <w:rPr>
          <w:rFonts w:cs="Arial"/>
          <w:color w:val="231F20"/>
          <w:spacing w:val="6"/>
          <w:sz w:val="18"/>
          <w:szCs w:val="16"/>
        </w:rPr>
        <w:t xml:space="preserve"> </w:t>
      </w:r>
      <w:r w:rsidRPr="00BE6CF3">
        <w:rPr>
          <w:rFonts w:cs="Arial"/>
          <w:color w:val="231F20"/>
          <w:sz w:val="18"/>
          <w:szCs w:val="16"/>
        </w:rPr>
        <w:t>In:</w:t>
      </w:r>
      <w:r w:rsidRPr="00BE6CF3">
        <w:rPr>
          <w:rFonts w:cs="Arial"/>
          <w:color w:val="231F20"/>
          <w:spacing w:val="13"/>
          <w:sz w:val="18"/>
          <w:szCs w:val="16"/>
        </w:rPr>
        <w:t xml:space="preserve"> </w:t>
      </w:r>
      <w:r w:rsidRPr="00BE6CF3">
        <w:rPr>
          <w:rFonts w:cs="Arial"/>
          <w:color w:val="231F20"/>
          <w:sz w:val="18"/>
          <w:szCs w:val="16"/>
        </w:rPr>
        <w:t xml:space="preserve">Grandin </w:t>
      </w:r>
      <w:r w:rsidRPr="00BE6CF3">
        <w:rPr>
          <w:rFonts w:cs="Arial"/>
          <w:color w:val="231F20"/>
          <w:spacing w:val="-27"/>
          <w:sz w:val="18"/>
          <w:szCs w:val="16"/>
        </w:rPr>
        <w:t>T</w:t>
      </w:r>
      <w:r w:rsidRPr="00BE6CF3">
        <w:rPr>
          <w:rFonts w:cs="Arial"/>
          <w:color w:val="231F20"/>
          <w:sz w:val="18"/>
          <w:szCs w:val="16"/>
        </w:rPr>
        <w:t>,</w:t>
      </w:r>
      <w:r w:rsidRPr="00BE6CF3">
        <w:rPr>
          <w:rFonts w:cs="Arial"/>
          <w:color w:val="231F20"/>
          <w:spacing w:val="-16"/>
          <w:sz w:val="18"/>
          <w:szCs w:val="16"/>
        </w:rPr>
        <w:t xml:space="preserve"> </w:t>
      </w:r>
      <w:r w:rsidRPr="00BE6CF3">
        <w:rPr>
          <w:rFonts w:cs="Arial"/>
          <w:color w:val="231F20"/>
          <w:sz w:val="18"/>
          <w:szCs w:val="16"/>
        </w:rPr>
        <w:t>ed.</w:t>
      </w:r>
      <w:r w:rsidRPr="00BE6CF3">
        <w:rPr>
          <w:rFonts w:cs="Arial"/>
          <w:color w:val="231F20"/>
          <w:spacing w:val="-6"/>
          <w:sz w:val="18"/>
          <w:szCs w:val="16"/>
        </w:rPr>
        <w:t xml:space="preserve"> </w:t>
      </w:r>
      <w:r w:rsidRPr="00BE6CF3">
        <w:rPr>
          <w:rFonts w:cs="Arial"/>
          <w:i/>
          <w:iCs/>
          <w:color w:val="231F20"/>
          <w:sz w:val="18"/>
          <w:szCs w:val="16"/>
        </w:rPr>
        <w:t>Impr</w:t>
      </w:r>
      <w:r w:rsidRPr="00BE6CF3">
        <w:rPr>
          <w:rFonts w:cs="Arial"/>
          <w:i/>
          <w:iCs/>
          <w:color w:val="231F20"/>
          <w:spacing w:val="-3"/>
          <w:sz w:val="18"/>
          <w:szCs w:val="16"/>
        </w:rPr>
        <w:t>o</w:t>
      </w:r>
      <w:r w:rsidRPr="00BE6CF3">
        <w:rPr>
          <w:rFonts w:cs="Arial"/>
          <w:i/>
          <w:iCs/>
          <w:color w:val="231F20"/>
          <w:sz w:val="18"/>
          <w:szCs w:val="16"/>
        </w:rPr>
        <w:t>ving</w:t>
      </w:r>
      <w:r w:rsidRPr="00BE6CF3">
        <w:rPr>
          <w:rFonts w:cs="Arial"/>
          <w:i/>
          <w:iCs/>
          <w:color w:val="231F20"/>
          <w:spacing w:val="2"/>
          <w:sz w:val="18"/>
          <w:szCs w:val="16"/>
        </w:rPr>
        <w:t xml:space="preserve"> </w:t>
      </w:r>
      <w:r w:rsidRPr="00BE6CF3">
        <w:rPr>
          <w:rFonts w:cs="Arial"/>
          <w:i/>
          <w:iCs/>
          <w:color w:val="231F20"/>
          <w:sz w:val="18"/>
          <w:szCs w:val="16"/>
        </w:rPr>
        <w:t>animal</w:t>
      </w:r>
      <w:r w:rsidRPr="00BE6CF3">
        <w:rPr>
          <w:rFonts w:cs="Arial"/>
          <w:i/>
          <w:iCs/>
          <w:color w:val="231F20"/>
          <w:spacing w:val="-15"/>
          <w:sz w:val="18"/>
          <w:szCs w:val="16"/>
        </w:rPr>
        <w:t xml:space="preserve"> </w:t>
      </w:r>
      <w:r w:rsidRPr="00BE6CF3">
        <w:rPr>
          <w:rFonts w:cs="Arial"/>
          <w:i/>
          <w:iCs/>
          <w:color w:val="231F20"/>
          <w:spacing w:val="-3"/>
          <w:sz w:val="18"/>
          <w:szCs w:val="16"/>
        </w:rPr>
        <w:t>w</w:t>
      </w:r>
      <w:r w:rsidRPr="00BE6CF3">
        <w:rPr>
          <w:rFonts w:cs="Arial"/>
          <w:i/>
          <w:iCs/>
          <w:color w:val="231F20"/>
          <w:sz w:val="18"/>
          <w:szCs w:val="16"/>
        </w:rPr>
        <w:t>el</w:t>
      </w:r>
      <w:r w:rsidRPr="00BE6CF3">
        <w:rPr>
          <w:rFonts w:cs="Arial"/>
          <w:i/>
          <w:iCs/>
          <w:color w:val="231F20"/>
          <w:spacing w:val="-3"/>
          <w:sz w:val="18"/>
          <w:szCs w:val="16"/>
        </w:rPr>
        <w:t>f</w:t>
      </w:r>
      <w:r w:rsidRPr="00BE6CF3">
        <w:rPr>
          <w:rFonts w:cs="Arial"/>
          <w:i/>
          <w:iCs/>
          <w:color w:val="231F20"/>
          <w:sz w:val="18"/>
          <w:szCs w:val="16"/>
        </w:rPr>
        <w:t>are:</w:t>
      </w:r>
      <w:r w:rsidRPr="00BE6CF3">
        <w:rPr>
          <w:rFonts w:cs="Arial"/>
          <w:i/>
          <w:iCs/>
          <w:color w:val="231F20"/>
          <w:spacing w:val="9"/>
          <w:sz w:val="18"/>
          <w:szCs w:val="16"/>
        </w:rPr>
        <w:t xml:space="preserve"> </w:t>
      </w:r>
      <w:r w:rsidRPr="00BE6CF3">
        <w:rPr>
          <w:rFonts w:cs="Arial"/>
          <w:i/>
          <w:iCs/>
          <w:color w:val="231F20"/>
          <w:sz w:val="18"/>
          <w:szCs w:val="16"/>
        </w:rPr>
        <w:t>a</w:t>
      </w:r>
      <w:r w:rsidRPr="00BE6CF3">
        <w:rPr>
          <w:rFonts w:cs="Arial"/>
          <w:i/>
          <w:iCs/>
          <w:color w:val="231F20"/>
          <w:spacing w:val="-16"/>
          <w:sz w:val="18"/>
          <w:szCs w:val="16"/>
        </w:rPr>
        <w:t xml:space="preserve"> </w:t>
      </w:r>
      <w:r w:rsidRPr="00BE6CF3">
        <w:rPr>
          <w:rFonts w:cs="Arial"/>
          <w:i/>
          <w:iCs/>
          <w:color w:val="231F20"/>
          <w:w w:val="96"/>
          <w:sz w:val="18"/>
          <w:szCs w:val="16"/>
        </w:rPr>
        <w:t>practical</w:t>
      </w:r>
      <w:r w:rsidRPr="00BE6CF3">
        <w:rPr>
          <w:rFonts w:cs="Arial"/>
          <w:i/>
          <w:iCs/>
          <w:color w:val="231F20"/>
          <w:spacing w:val="8"/>
          <w:w w:val="96"/>
          <w:sz w:val="18"/>
          <w:szCs w:val="16"/>
        </w:rPr>
        <w:t xml:space="preserve"> </w:t>
      </w:r>
      <w:r w:rsidRPr="00BE6CF3">
        <w:rPr>
          <w:rFonts w:cs="Arial"/>
          <w:i/>
          <w:iCs/>
          <w:color w:val="231F20"/>
          <w:w w:val="96"/>
          <w:sz w:val="18"/>
          <w:szCs w:val="16"/>
        </w:rPr>
        <w:t>approa</w:t>
      </w:r>
      <w:r w:rsidRPr="00BE6CF3">
        <w:rPr>
          <w:rFonts w:cs="Arial"/>
          <w:i/>
          <w:iCs/>
          <w:color w:val="231F20"/>
          <w:spacing w:val="-8"/>
          <w:w w:val="96"/>
          <w:sz w:val="18"/>
          <w:szCs w:val="16"/>
        </w:rPr>
        <w:t>c</w:t>
      </w:r>
      <w:r w:rsidRPr="00BE6CF3">
        <w:rPr>
          <w:rFonts w:cs="Arial"/>
          <w:i/>
          <w:iCs/>
          <w:color w:val="231F20"/>
          <w:w w:val="96"/>
          <w:sz w:val="18"/>
          <w:szCs w:val="16"/>
        </w:rPr>
        <w:t>h</w:t>
      </w:r>
      <w:r w:rsidRPr="00BE6CF3">
        <w:rPr>
          <w:rFonts w:cs="Arial"/>
          <w:color w:val="231F20"/>
          <w:w w:val="96"/>
          <w:sz w:val="18"/>
          <w:szCs w:val="16"/>
        </w:rPr>
        <w:t>.</w:t>
      </w:r>
      <w:r w:rsidRPr="00BE6CF3">
        <w:rPr>
          <w:rFonts w:cs="Arial"/>
          <w:color w:val="231F20"/>
          <w:spacing w:val="-11"/>
          <w:w w:val="96"/>
          <w:sz w:val="18"/>
          <w:szCs w:val="16"/>
        </w:rPr>
        <w:t xml:space="preserve"> </w:t>
      </w:r>
      <w:r w:rsidRPr="00BE6CF3">
        <w:rPr>
          <w:rFonts w:cs="Arial"/>
          <w:color w:val="231F20"/>
          <w:spacing w:val="-6"/>
          <w:w w:val="105"/>
          <w:sz w:val="18"/>
          <w:szCs w:val="16"/>
        </w:rPr>
        <w:t>W</w:t>
      </w:r>
      <w:r w:rsidRPr="00BE6CF3">
        <w:rPr>
          <w:rFonts w:cs="Arial"/>
          <w:color w:val="231F20"/>
          <w:w w:val="99"/>
          <w:sz w:val="18"/>
          <w:szCs w:val="16"/>
        </w:rPr>
        <w:t>alling</w:t>
      </w:r>
      <w:r w:rsidRPr="00BE6CF3">
        <w:rPr>
          <w:rFonts w:cs="Arial"/>
          <w:color w:val="231F20"/>
          <w:spacing w:val="-3"/>
          <w:w w:val="99"/>
          <w:sz w:val="18"/>
          <w:szCs w:val="16"/>
        </w:rPr>
        <w:t>f</w:t>
      </w:r>
      <w:r w:rsidRPr="00BE6CF3">
        <w:rPr>
          <w:rFonts w:cs="Arial"/>
          <w:color w:val="231F20"/>
          <w:sz w:val="18"/>
          <w:szCs w:val="16"/>
        </w:rPr>
        <w:t xml:space="preserve">ord, </w:t>
      </w:r>
      <w:proofErr w:type="spellStart"/>
      <w:r w:rsidRPr="00BE6CF3">
        <w:rPr>
          <w:rFonts w:cs="Arial"/>
          <w:color w:val="231F20"/>
          <w:sz w:val="18"/>
          <w:szCs w:val="16"/>
        </w:rPr>
        <w:t>Ox</w:t>
      </w:r>
      <w:r w:rsidRPr="00BE6CF3">
        <w:rPr>
          <w:rFonts w:cs="Arial"/>
          <w:color w:val="231F20"/>
          <w:spacing w:val="-3"/>
          <w:sz w:val="18"/>
          <w:szCs w:val="16"/>
        </w:rPr>
        <w:t>f</w:t>
      </w:r>
      <w:r w:rsidRPr="00BE6CF3">
        <w:rPr>
          <w:rFonts w:cs="Arial"/>
          <w:color w:val="231F20"/>
          <w:sz w:val="18"/>
          <w:szCs w:val="16"/>
        </w:rPr>
        <w:t>ordshire</w:t>
      </w:r>
      <w:proofErr w:type="spellEnd"/>
      <w:r w:rsidRPr="00BE6CF3">
        <w:rPr>
          <w:rFonts w:cs="Arial"/>
          <w:color w:val="231F20"/>
          <w:sz w:val="18"/>
          <w:szCs w:val="16"/>
        </w:rPr>
        <w:t>,</w:t>
      </w:r>
      <w:r w:rsidRPr="00BE6CF3">
        <w:rPr>
          <w:rFonts w:cs="Arial"/>
          <w:color w:val="231F20"/>
          <w:spacing w:val="7"/>
          <w:sz w:val="18"/>
          <w:szCs w:val="16"/>
        </w:rPr>
        <w:t xml:space="preserve"> </w:t>
      </w:r>
      <w:r w:rsidRPr="00BE6CF3">
        <w:rPr>
          <w:rFonts w:cs="Arial"/>
          <w:color w:val="231F20"/>
          <w:w w:val="97"/>
          <w:sz w:val="18"/>
          <w:szCs w:val="16"/>
        </w:rPr>
        <w:t>England:</w:t>
      </w:r>
      <w:r w:rsidRPr="00BE6CF3">
        <w:rPr>
          <w:rFonts w:cs="Arial"/>
          <w:color w:val="231F20"/>
          <w:spacing w:val="1"/>
          <w:w w:val="97"/>
          <w:sz w:val="18"/>
          <w:szCs w:val="16"/>
        </w:rPr>
        <w:t xml:space="preserve"> </w:t>
      </w:r>
      <w:r w:rsidRPr="00BE6CF3">
        <w:rPr>
          <w:rFonts w:cs="Arial"/>
          <w:color w:val="231F20"/>
          <w:sz w:val="18"/>
          <w:szCs w:val="16"/>
        </w:rPr>
        <w:t>CABI</w:t>
      </w:r>
      <w:r w:rsidRPr="00BE6CF3">
        <w:rPr>
          <w:rFonts w:cs="Arial"/>
          <w:color w:val="231F20"/>
          <w:spacing w:val="-11"/>
          <w:sz w:val="18"/>
          <w:szCs w:val="16"/>
        </w:rPr>
        <w:t xml:space="preserve"> </w:t>
      </w:r>
      <w:r w:rsidRPr="00BE6CF3">
        <w:rPr>
          <w:rFonts w:cs="Arial"/>
          <w:color w:val="231F20"/>
          <w:spacing w:val="-3"/>
          <w:sz w:val="18"/>
          <w:szCs w:val="16"/>
        </w:rPr>
        <w:t>P</w:t>
      </w:r>
      <w:r w:rsidRPr="00BE6CF3">
        <w:rPr>
          <w:rFonts w:cs="Arial"/>
          <w:color w:val="231F20"/>
          <w:sz w:val="18"/>
          <w:szCs w:val="16"/>
        </w:rPr>
        <w:t>ublishin</w:t>
      </w:r>
      <w:r w:rsidRPr="00BE6CF3">
        <w:rPr>
          <w:rFonts w:cs="Arial"/>
          <w:color w:val="231F20"/>
          <w:spacing w:val="3"/>
          <w:sz w:val="18"/>
          <w:szCs w:val="16"/>
        </w:rPr>
        <w:t>g</w:t>
      </w:r>
      <w:r w:rsidRPr="00BE6CF3">
        <w:rPr>
          <w:rFonts w:cs="Arial"/>
          <w:color w:val="231F20"/>
          <w:sz w:val="18"/>
          <w:szCs w:val="16"/>
        </w:rPr>
        <w:t>,</w:t>
      </w:r>
      <w:r w:rsidRPr="00BE6CF3">
        <w:rPr>
          <w:rFonts w:cs="Arial"/>
          <w:color w:val="231F20"/>
          <w:spacing w:val="-10"/>
          <w:sz w:val="18"/>
          <w:szCs w:val="16"/>
        </w:rPr>
        <w:t xml:space="preserve"> </w:t>
      </w:r>
      <w:r w:rsidRPr="00BE6CF3">
        <w:rPr>
          <w:rFonts w:cs="Arial"/>
          <w:color w:val="231F20"/>
          <w:sz w:val="18"/>
          <w:szCs w:val="16"/>
        </w:rPr>
        <w:t>2</w:t>
      </w:r>
      <w:r w:rsidRPr="00BE6CF3">
        <w:rPr>
          <w:rFonts w:cs="Arial"/>
          <w:color w:val="231F20"/>
          <w:spacing w:val="-12"/>
          <w:sz w:val="18"/>
          <w:szCs w:val="16"/>
        </w:rPr>
        <w:t>01</w:t>
      </w:r>
      <w:r w:rsidRPr="00BE6CF3">
        <w:rPr>
          <w:rFonts w:cs="Arial"/>
          <w:color w:val="231F20"/>
          <w:sz w:val="18"/>
          <w:szCs w:val="16"/>
        </w:rPr>
        <w:t xml:space="preserve">0; </w:t>
      </w:r>
      <w:r w:rsidRPr="00BE6CF3">
        <w:rPr>
          <w:rFonts w:cs="Arial"/>
          <w:color w:val="231F20"/>
          <w:spacing w:val="-8"/>
          <w:sz w:val="18"/>
          <w:szCs w:val="16"/>
        </w:rPr>
        <w:t>1</w:t>
      </w:r>
      <w:r w:rsidRPr="00BE6CF3">
        <w:rPr>
          <w:rFonts w:cs="Arial"/>
          <w:color w:val="231F20"/>
          <w:sz w:val="18"/>
          <w:szCs w:val="16"/>
        </w:rPr>
        <w:t>94–</w:t>
      </w:r>
      <w:r w:rsidRPr="00BE6CF3">
        <w:rPr>
          <w:rFonts w:cs="Arial"/>
          <w:color w:val="231F20"/>
          <w:spacing w:val="-8"/>
          <w:sz w:val="18"/>
          <w:szCs w:val="16"/>
        </w:rPr>
        <w:t>1</w:t>
      </w:r>
      <w:r w:rsidRPr="00BE6CF3">
        <w:rPr>
          <w:rFonts w:cs="Arial"/>
          <w:color w:val="231F20"/>
          <w:sz w:val="18"/>
          <w:szCs w:val="16"/>
        </w:rPr>
        <w:t>95.)</w:t>
      </w:r>
    </w:p>
    <w:p w14:paraId="7FF403F2" w14:textId="77777777" w:rsidR="006617AD" w:rsidRDefault="006617AD" w:rsidP="006617AD">
      <w:pPr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F48513A" w14:textId="77777777" w:rsidR="006617AD" w:rsidRPr="00BE6CF3" w:rsidRDefault="006617AD" w:rsidP="006617AD">
      <w:pPr>
        <w:autoSpaceDE w:val="0"/>
        <w:autoSpaceDN w:val="0"/>
        <w:adjustRightInd w:val="0"/>
        <w:spacing w:before="37" w:after="0" w:line="240" w:lineRule="auto"/>
        <w:ind w:left="3001" w:right="5007"/>
        <w:rPr>
          <w:rFonts w:cs="Arial"/>
          <w:color w:val="000000"/>
          <w:sz w:val="20"/>
          <w:szCs w:val="16"/>
        </w:rPr>
      </w:pPr>
      <w:r w:rsidRPr="00BE6CF3">
        <w:rPr>
          <w:rFonts w:cs="Arial"/>
          <w:b/>
          <w:bCs/>
          <w:color w:val="231F20"/>
          <w:w w:val="88"/>
          <w:sz w:val="20"/>
          <w:szCs w:val="16"/>
        </w:rPr>
        <w:t>Muzzle</w:t>
      </w:r>
      <w:r w:rsidRPr="00BE6CF3">
        <w:rPr>
          <w:rFonts w:cs="Arial"/>
          <w:b/>
          <w:bCs/>
          <w:color w:val="231F20"/>
          <w:spacing w:val="-4"/>
          <w:w w:val="88"/>
          <w:sz w:val="20"/>
          <w:szCs w:val="16"/>
        </w:rPr>
        <w:t xml:space="preserve"> </w:t>
      </w:r>
      <w:r w:rsidRPr="00BE6CF3">
        <w:rPr>
          <w:rFonts w:cs="Arial"/>
          <w:b/>
          <w:bCs/>
          <w:color w:val="231F20"/>
          <w:sz w:val="20"/>
          <w:szCs w:val="16"/>
        </w:rPr>
        <w:t>energy</w:t>
      </w:r>
    </w:p>
    <w:p w14:paraId="2460F0B8" w14:textId="77777777" w:rsidR="006617AD" w:rsidRPr="00BE6CF3" w:rsidRDefault="006617AD" w:rsidP="006617AD">
      <w:pPr>
        <w:autoSpaceDE w:val="0"/>
        <w:autoSpaceDN w:val="0"/>
        <w:adjustRightInd w:val="0"/>
        <w:spacing w:before="6" w:after="0" w:line="60" w:lineRule="exact"/>
        <w:rPr>
          <w:rFonts w:ascii="Arial" w:hAnsi="Arial" w:cs="Arial"/>
          <w:color w:val="000000"/>
          <w:sz w:val="8"/>
          <w:szCs w:val="6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02"/>
        <w:gridCol w:w="1544"/>
        <w:gridCol w:w="1307"/>
      </w:tblGrid>
      <w:tr w:rsidR="006617AD" w14:paraId="248CAF80" w14:textId="77777777" w:rsidTr="00C03244">
        <w:trPr>
          <w:trHeight w:hRule="exact" w:val="382"/>
        </w:trPr>
        <w:tc>
          <w:tcPr>
            <w:tcW w:w="2902" w:type="dxa"/>
            <w:tcBorders>
              <w:top w:val="nil"/>
              <w:left w:val="nil"/>
              <w:bottom w:val="single" w:sz="4" w:space="0" w:color="231F20"/>
              <w:right w:val="nil"/>
            </w:tcBorders>
          </w:tcPr>
          <w:p w14:paraId="35FF83BC" w14:textId="77777777" w:rsidR="006617AD" w:rsidRPr="00BE6CF3" w:rsidRDefault="006617AD">
            <w:pPr>
              <w:autoSpaceDE w:val="0"/>
              <w:autoSpaceDN w:val="0"/>
              <w:adjustRightInd w:val="0"/>
              <w:spacing w:before="30" w:after="0" w:line="240" w:lineRule="auto"/>
              <w:ind w:left="130" w:right="-20"/>
              <w:rPr>
                <w:rFonts w:cs="Times New Roman"/>
                <w:sz w:val="20"/>
                <w:szCs w:val="24"/>
              </w:rPr>
            </w:pPr>
            <w:r w:rsidRPr="00BE6CF3">
              <w:rPr>
                <w:rFonts w:cs="Arial"/>
                <w:b/>
                <w:bCs/>
                <w:color w:val="231F20"/>
                <w:sz w:val="20"/>
                <w:szCs w:val="16"/>
              </w:rPr>
              <w:t>Cartridge/firearm</w:t>
            </w:r>
          </w:p>
        </w:tc>
        <w:tc>
          <w:tcPr>
            <w:tcW w:w="1544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266D8250" w14:textId="77777777" w:rsidR="006617AD" w:rsidRPr="00BE6CF3" w:rsidRDefault="006617AD">
            <w:pPr>
              <w:autoSpaceDE w:val="0"/>
              <w:autoSpaceDN w:val="0"/>
              <w:adjustRightInd w:val="0"/>
              <w:spacing w:before="30" w:after="0" w:line="240" w:lineRule="auto"/>
              <w:ind w:left="62" w:right="-20"/>
              <w:rPr>
                <w:rFonts w:cs="Times New Roman"/>
                <w:sz w:val="20"/>
                <w:szCs w:val="24"/>
              </w:rPr>
            </w:pPr>
            <w:r w:rsidRPr="00BE6CF3">
              <w:rPr>
                <w:rFonts w:cs="Arial"/>
                <w:b/>
                <w:bCs/>
                <w:color w:val="231F20"/>
                <w:w w:val="83"/>
                <w:sz w:val="20"/>
                <w:szCs w:val="16"/>
              </w:rPr>
              <w:t>In</w:t>
            </w:r>
            <w:r w:rsidRPr="00BE6CF3">
              <w:rPr>
                <w:rFonts w:cs="Arial"/>
                <w:b/>
                <w:bCs/>
                <w:color w:val="231F20"/>
                <w:spacing w:val="4"/>
                <w:w w:val="83"/>
                <w:sz w:val="20"/>
                <w:szCs w:val="16"/>
              </w:rPr>
              <w:t xml:space="preserve"> </w:t>
            </w:r>
            <w:r w:rsidRPr="00BE6CF3">
              <w:rPr>
                <w:rFonts w:cs="Arial"/>
                <w:b/>
                <w:bCs/>
                <w:color w:val="231F20"/>
                <w:w w:val="83"/>
                <w:sz w:val="20"/>
                <w:szCs w:val="16"/>
              </w:rPr>
              <w:t>foot</w:t>
            </w:r>
            <w:r w:rsidRPr="00BE6CF3">
              <w:rPr>
                <w:rFonts w:cs="Arial"/>
                <w:b/>
                <w:bCs/>
                <w:color w:val="231F20"/>
                <w:spacing w:val="-4"/>
                <w:w w:val="83"/>
                <w:sz w:val="20"/>
                <w:szCs w:val="16"/>
              </w:rPr>
              <w:t xml:space="preserve"> </w:t>
            </w:r>
            <w:r w:rsidRPr="00BE6CF3">
              <w:rPr>
                <w:rFonts w:cs="Arial"/>
                <w:b/>
                <w:bCs/>
                <w:color w:val="231F20"/>
                <w:w w:val="83"/>
                <w:sz w:val="20"/>
                <w:szCs w:val="16"/>
              </w:rPr>
              <w:t>pounds</w:t>
            </w:r>
          </w:p>
        </w:tc>
        <w:tc>
          <w:tcPr>
            <w:tcW w:w="1307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522D07AF" w14:textId="77777777" w:rsidR="006617AD" w:rsidRPr="00BE6CF3" w:rsidRDefault="006617AD">
            <w:pPr>
              <w:autoSpaceDE w:val="0"/>
              <w:autoSpaceDN w:val="0"/>
              <w:adjustRightInd w:val="0"/>
              <w:spacing w:before="30" w:after="0" w:line="240" w:lineRule="auto"/>
              <w:ind w:left="241" w:right="-20"/>
              <w:rPr>
                <w:rFonts w:cs="Times New Roman"/>
                <w:sz w:val="20"/>
                <w:szCs w:val="24"/>
              </w:rPr>
            </w:pPr>
            <w:r w:rsidRPr="00BE6CF3">
              <w:rPr>
                <w:rFonts w:cs="Arial"/>
                <w:b/>
                <w:bCs/>
                <w:color w:val="231F20"/>
                <w:w w:val="87"/>
                <w:sz w:val="20"/>
                <w:szCs w:val="16"/>
              </w:rPr>
              <w:t>In</w:t>
            </w:r>
            <w:r w:rsidRPr="00BE6CF3">
              <w:rPr>
                <w:rFonts w:cs="Arial"/>
                <w:b/>
                <w:bCs/>
                <w:color w:val="231F20"/>
                <w:spacing w:val="-3"/>
                <w:w w:val="87"/>
                <w:sz w:val="20"/>
                <w:szCs w:val="16"/>
              </w:rPr>
              <w:t xml:space="preserve"> </w:t>
            </w:r>
            <w:r w:rsidRPr="00BE6CF3">
              <w:rPr>
                <w:rFonts w:cs="Arial"/>
                <w:b/>
                <w:bCs/>
                <w:color w:val="231F20"/>
                <w:sz w:val="20"/>
                <w:szCs w:val="16"/>
              </w:rPr>
              <w:t>joules</w:t>
            </w:r>
          </w:p>
        </w:tc>
      </w:tr>
      <w:tr w:rsidR="006617AD" w:rsidRPr="005F2D1F" w14:paraId="4751E492" w14:textId="77777777" w:rsidTr="00C03244">
        <w:trPr>
          <w:trHeight w:hRule="exact" w:val="506"/>
        </w:trPr>
        <w:tc>
          <w:tcPr>
            <w:tcW w:w="2902" w:type="dxa"/>
            <w:tcBorders>
              <w:top w:val="single" w:sz="4" w:space="0" w:color="231F20"/>
              <w:left w:val="nil"/>
              <w:bottom w:val="nil"/>
              <w:right w:val="nil"/>
            </w:tcBorders>
          </w:tcPr>
          <w:p w14:paraId="44357CB2" w14:textId="77777777" w:rsidR="006617AD" w:rsidRPr="005F2D1F" w:rsidRDefault="006617AD">
            <w:pPr>
              <w:autoSpaceDE w:val="0"/>
              <w:autoSpaceDN w:val="0"/>
              <w:adjustRightInd w:val="0"/>
              <w:spacing w:before="30" w:after="0" w:line="183" w:lineRule="exact"/>
              <w:ind w:left="130" w:right="-20"/>
              <w:rPr>
                <w:rFonts w:cs="Arial"/>
                <w:color w:val="000000"/>
                <w:sz w:val="18"/>
                <w:szCs w:val="16"/>
              </w:rPr>
            </w:pPr>
            <w:r w:rsidRPr="005F2D1F">
              <w:rPr>
                <w:rFonts w:cs="Arial"/>
                <w:color w:val="231F20"/>
                <w:sz w:val="18"/>
                <w:szCs w:val="16"/>
              </w:rPr>
              <w:t>Handguns</w:t>
            </w:r>
          </w:p>
          <w:p w14:paraId="52FD7F2C" w14:textId="77777777" w:rsidR="006617AD" w:rsidRPr="005F2D1F" w:rsidRDefault="006617AD">
            <w:pPr>
              <w:autoSpaceDE w:val="0"/>
              <w:autoSpaceDN w:val="0"/>
              <w:adjustRightInd w:val="0"/>
              <w:spacing w:after="0" w:line="159" w:lineRule="exact"/>
              <w:ind w:left="237" w:right="-20"/>
              <w:rPr>
                <w:rFonts w:cs="Times New Roman"/>
                <w:sz w:val="18"/>
                <w:szCs w:val="24"/>
              </w:rPr>
            </w:pPr>
            <w:r w:rsidRPr="005F2D1F">
              <w:rPr>
                <w:rFonts w:cs="Arial"/>
                <w:color w:val="231F20"/>
                <w:w w:val="82"/>
                <w:sz w:val="18"/>
                <w:szCs w:val="16"/>
              </w:rPr>
              <w:t>.40</w:t>
            </w:r>
            <w:r w:rsidRPr="005F2D1F">
              <w:rPr>
                <w:rFonts w:cs="Arial"/>
                <w:color w:val="231F20"/>
                <w:spacing w:val="-8"/>
                <w:w w:val="82"/>
                <w:sz w:val="18"/>
                <w:szCs w:val="16"/>
              </w:rPr>
              <w:t xml:space="preserve"> </w:t>
            </w:r>
            <w:r w:rsidRPr="005F2D1F">
              <w:rPr>
                <w:rFonts w:cs="Arial"/>
                <w:color w:val="231F20"/>
                <w:w w:val="82"/>
                <w:sz w:val="18"/>
                <w:szCs w:val="16"/>
              </w:rPr>
              <w:t>Smith</w:t>
            </w:r>
            <w:r w:rsidRPr="005F2D1F">
              <w:rPr>
                <w:rFonts w:cs="Arial"/>
                <w:color w:val="231F20"/>
                <w:spacing w:val="28"/>
                <w:w w:val="82"/>
                <w:sz w:val="18"/>
                <w:szCs w:val="16"/>
              </w:rPr>
              <w:t xml:space="preserve"> </w:t>
            </w:r>
            <w:r w:rsidRPr="005F2D1F">
              <w:rPr>
                <w:rFonts w:cs="Arial"/>
                <w:color w:val="231F20"/>
                <w:w w:val="82"/>
                <w:sz w:val="18"/>
                <w:szCs w:val="16"/>
              </w:rPr>
              <w:t>and</w:t>
            </w:r>
            <w:r w:rsidRPr="005F2D1F">
              <w:rPr>
                <w:rFonts w:cs="Arial"/>
                <w:color w:val="231F20"/>
                <w:spacing w:val="18"/>
                <w:w w:val="82"/>
                <w:sz w:val="18"/>
                <w:szCs w:val="16"/>
              </w:rPr>
              <w:t xml:space="preserve"> </w:t>
            </w:r>
            <w:r w:rsidRPr="005F2D1F">
              <w:rPr>
                <w:rFonts w:cs="Arial"/>
                <w:color w:val="231F20"/>
                <w:spacing w:val="-5"/>
                <w:sz w:val="18"/>
                <w:szCs w:val="16"/>
              </w:rPr>
              <w:t>W</w:t>
            </w:r>
            <w:r w:rsidRPr="005F2D1F">
              <w:rPr>
                <w:rFonts w:cs="Arial"/>
                <w:color w:val="231F20"/>
                <w:sz w:val="18"/>
                <w:szCs w:val="16"/>
              </w:rPr>
              <w:t>esson</w:t>
            </w:r>
          </w:p>
        </w:tc>
        <w:tc>
          <w:tcPr>
            <w:tcW w:w="1544" w:type="dxa"/>
            <w:tcBorders>
              <w:top w:val="single" w:sz="4" w:space="0" w:color="231F20"/>
              <w:left w:val="nil"/>
              <w:bottom w:val="nil"/>
              <w:right w:val="nil"/>
            </w:tcBorders>
          </w:tcPr>
          <w:p w14:paraId="620491E6" w14:textId="77777777" w:rsidR="006617AD" w:rsidRPr="005F2D1F" w:rsidRDefault="006617AD">
            <w:pPr>
              <w:autoSpaceDE w:val="0"/>
              <w:autoSpaceDN w:val="0"/>
              <w:adjustRightInd w:val="0"/>
              <w:spacing w:before="10" w:after="0" w:line="180" w:lineRule="exact"/>
              <w:rPr>
                <w:rFonts w:cs="Times New Roman"/>
                <w:sz w:val="18"/>
                <w:szCs w:val="18"/>
              </w:rPr>
            </w:pPr>
          </w:p>
          <w:p w14:paraId="645E195E" w14:textId="77777777" w:rsidR="006617AD" w:rsidRPr="005F2D1F" w:rsidRDefault="006617AD">
            <w:pPr>
              <w:autoSpaceDE w:val="0"/>
              <w:autoSpaceDN w:val="0"/>
              <w:adjustRightInd w:val="0"/>
              <w:spacing w:after="0" w:line="182" w:lineRule="exact"/>
              <w:ind w:left="395" w:right="527"/>
              <w:jc w:val="center"/>
              <w:rPr>
                <w:rFonts w:cs="Times New Roman"/>
                <w:sz w:val="18"/>
                <w:szCs w:val="24"/>
              </w:rPr>
            </w:pPr>
            <w:r w:rsidRPr="005F2D1F">
              <w:rPr>
                <w:rFonts w:cs="Arial"/>
                <w:color w:val="231F20"/>
                <w:w w:val="79"/>
                <w:sz w:val="18"/>
                <w:szCs w:val="16"/>
              </w:rPr>
              <w:t>408</w:t>
            </w:r>
          </w:p>
        </w:tc>
        <w:tc>
          <w:tcPr>
            <w:tcW w:w="1307" w:type="dxa"/>
            <w:tcBorders>
              <w:top w:val="single" w:sz="4" w:space="0" w:color="231F20"/>
              <w:left w:val="nil"/>
              <w:bottom w:val="nil"/>
              <w:right w:val="nil"/>
            </w:tcBorders>
          </w:tcPr>
          <w:p w14:paraId="09000BCF" w14:textId="77777777" w:rsidR="006617AD" w:rsidRPr="005F2D1F" w:rsidRDefault="006617AD">
            <w:pPr>
              <w:autoSpaceDE w:val="0"/>
              <w:autoSpaceDN w:val="0"/>
              <w:adjustRightInd w:val="0"/>
              <w:spacing w:before="10" w:after="0" w:line="180" w:lineRule="exact"/>
              <w:rPr>
                <w:rFonts w:cs="Times New Roman"/>
                <w:sz w:val="18"/>
                <w:szCs w:val="18"/>
              </w:rPr>
            </w:pPr>
          </w:p>
          <w:p w14:paraId="61D1C3D0" w14:textId="77777777" w:rsidR="006617AD" w:rsidRPr="005F2D1F" w:rsidRDefault="006617AD">
            <w:pPr>
              <w:autoSpaceDE w:val="0"/>
              <w:autoSpaceDN w:val="0"/>
              <w:adjustRightInd w:val="0"/>
              <w:spacing w:after="0" w:line="182" w:lineRule="exact"/>
              <w:ind w:left="436" w:right="298"/>
              <w:jc w:val="center"/>
              <w:rPr>
                <w:rFonts w:cs="Times New Roman"/>
                <w:sz w:val="18"/>
                <w:szCs w:val="24"/>
              </w:rPr>
            </w:pPr>
            <w:r w:rsidRPr="005F2D1F">
              <w:rPr>
                <w:rFonts w:cs="Arial"/>
                <w:color w:val="231F20"/>
                <w:w w:val="79"/>
                <w:sz w:val="18"/>
                <w:szCs w:val="16"/>
              </w:rPr>
              <w:t>553</w:t>
            </w:r>
          </w:p>
        </w:tc>
      </w:tr>
      <w:tr w:rsidR="006617AD" w:rsidRPr="005F2D1F" w14:paraId="04B26303" w14:textId="77777777" w:rsidTr="00C03244">
        <w:trPr>
          <w:trHeight w:hRule="exact" w:val="218"/>
        </w:trPr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</w:tcPr>
          <w:p w14:paraId="2BBA7EFF" w14:textId="77777777" w:rsidR="006617AD" w:rsidRPr="005F2D1F" w:rsidRDefault="006617AD">
            <w:pPr>
              <w:autoSpaceDE w:val="0"/>
              <w:autoSpaceDN w:val="0"/>
              <w:adjustRightInd w:val="0"/>
              <w:spacing w:after="0" w:line="160" w:lineRule="exact"/>
              <w:ind w:left="237" w:right="-20"/>
              <w:rPr>
                <w:rFonts w:cs="Times New Roman"/>
                <w:sz w:val="18"/>
                <w:szCs w:val="24"/>
              </w:rPr>
            </w:pPr>
            <w:r w:rsidRPr="005F2D1F">
              <w:rPr>
                <w:rFonts w:cs="Arial"/>
                <w:color w:val="231F20"/>
                <w:w w:val="79"/>
                <w:sz w:val="18"/>
                <w:szCs w:val="16"/>
              </w:rPr>
              <w:t xml:space="preserve">.45 </w:t>
            </w:r>
            <w:r w:rsidRPr="005F2D1F">
              <w:rPr>
                <w:rFonts w:cs="Arial"/>
                <w:color w:val="231F20"/>
                <w:w w:val="89"/>
                <w:sz w:val="18"/>
                <w:szCs w:val="16"/>
              </w:rPr>
              <w:t>Automatic</w:t>
            </w:r>
            <w:r w:rsidRPr="005F2D1F">
              <w:rPr>
                <w:rFonts w:cs="Arial"/>
                <w:color w:val="231F20"/>
                <w:spacing w:val="17"/>
                <w:w w:val="89"/>
                <w:sz w:val="18"/>
                <w:szCs w:val="16"/>
              </w:rPr>
              <w:t xml:space="preserve"> </w:t>
            </w:r>
            <w:r w:rsidRPr="005F2D1F">
              <w:rPr>
                <w:rFonts w:cs="Arial"/>
                <w:color w:val="231F20"/>
                <w:w w:val="89"/>
                <w:sz w:val="18"/>
                <w:szCs w:val="16"/>
              </w:rPr>
              <w:t>Colt</w:t>
            </w:r>
            <w:r w:rsidRPr="005F2D1F">
              <w:rPr>
                <w:rFonts w:cs="Arial"/>
                <w:color w:val="231F20"/>
                <w:spacing w:val="-10"/>
                <w:w w:val="89"/>
                <w:sz w:val="18"/>
                <w:szCs w:val="16"/>
              </w:rPr>
              <w:t xml:space="preserve"> </w:t>
            </w:r>
            <w:r w:rsidRPr="005F2D1F">
              <w:rPr>
                <w:rFonts w:cs="Arial"/>
                <w:color w:val="231F20"/>
                <w:sz w:val="18"/>
                <w:szCs w:val="16"/>
              </w:rPr>
              <w:t>Pistol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</w:tcPr>
          <w:p w14:paraId="2CA6BAD4" w14:textId="77777777" w:rsidR="006617AD" w:rsidRPr="005F2D1F" w:rsidRDefault="006617AD">
            <w:pPr>
              <w:autoSpaceDE w:val="0"/>
              <w:autoSpaceDN w:val="0"/>
              <w:adjustRightInd w:val="0"/>
              <w:spacing w:after="0" w:line="160" w:lineRule="exact"/>
              <w:ind w:left="395" w:right="527"/>
              <w:jc w:val="center"/>
              <w:rPr>
                <w:rFonts w:cs="Times New Roman"/>
                <w:sz w:val="18"/>
                <w:szCs w:val="24"/>
              </w:rPr>
            </w:pPr>
            <w:r w:rsidRPr="005F2D1F">
              <w:rPr>
                <w:rFonts w:cs="Arial"/>
                <w:color w:val="231F20"/>
                <w:w w:val="79"/>
                <w:sz w:val="18"/>
                <w:szCs w:val="16"/>
              </w:rPr>
              <w:t>411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</w:tcPr>
          <w:p w14:paraId="135A27B7" w14:textId="77777777" w:rsidR="006617AD" w:rsidRPr="005F2D1F" w:rsidRDefault="006617AD">
            <w:pPr>
              <w:autoSpaceDE w:val="0"/>
              <w:autoSpaceDN w:val="0"/>
              <w:adjustRightInd w:val="0"/>
              <w:spacing w:after="0" w:line="160" w:lineRule="exact"/>
              <w:ind w:left="436" w:right="298"/>
              <w:jc w:val="center"/>
              <w:rPr>
                <w:rFonts w:cs="Times New Roman"/>
                <w:sz w:val="18"/>
                <w:szCs w:val="24"/>
              </w:rPr>
            </w:pPr>
            <w:r w:rsidRPr="005F2D1F">
              <w:rPr>
                <w:rFonts w:cs="Arial"/>
                <w:color w:val="231F20"/>
                <w:w w:val="79"/>
                <w:sz w:val="18"/>
                <w:szCs w:val="16"/>
              </w:rPr>
              <w:t>557</w:t>
            </w:r>
          </w:p>
        </w:tc>
      </w:tr>
      <w:tr w:rsidR="006617AD" w:rsidRPr="005F2D1F" w14:paraId="52DA212A" w14:textId="77777777" w:rsidTr="00C03244">
        <w:trPr>
          <w:trHeight w:hRule="exact" w:val="218"/>
        </w:trPr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</w:tcPr>
          <w:p w14:paraId="4A8D2129" w14:textId="77777777" w:rsidR="006617AD" w:rsidRPr="005F2D1F" w:rsidRDefault="006617AD">
            <w:pPr>
              <w:autoSpaceDE w:val="0"/>
              <w:autoSpaceDN w:val="0"/>
              <w:adjustRightInd w:val="0"/>
              <w:spacing w:after="0" w:line="160" w:lineRule="exact"/>
              <w:ind w:left="237" w:right="-20"/>
              <w:rPr>
                <w:rFonts w:cs="Times New Roman"/>
                <w:sz w:val="18"/>
                <w:szCs w:val="24"/>
              </w:rPr>
            </w:pPr>
            <w:r w:rsidRPr="005F2D1F">
              <w:rPr>
                <w:rFonts w:cs="Arial"/>
                <w:color w:val="231F20"/>
                <w:w w:val="79"/>
                <w:sz w:val="18"/>
                <w:szCs w:val="16"/>
              </w:rPr>
              <w:t xml:space="preserve">.357 </w:t>
            </w:r>
            <w:r w:rsidRPr="005F2D1F">
              <w:rPr>
                <w:rFonts w:cs="Arial"/>
                <w:color w:val="231F20"/>
                <w:sz w:val="18"/>
                <w:szCs w:val="16"/>
              </w:rPr>
              <w:t>Magnum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</w:tcPr>
          <w:p w14:paraId="233E0F24" w14:textId="77777777" w:rsidR="006617AD" w:rsidRPr="005F2D1F" w:rsidRDefault="006617AD">
            <w:pPr>
              <w:autoSpaceDE w:val="0"/>
              <w:autoSpaceDN w:val="0"/>
              <w:adjustRightInd w:val="0"/>
              <w:spacing w:after="0" w:line="160" w:lineRule="exact"/>
              <w:ind w:left="395" w:right="527"/>
              <w:jc w:val="center"/>
              <w:rPr>
                <w:rFonts w:cs="Times New Roman"/>
                <w:sz w:val="18"/>
                <w:szCs w:val="24"/>
              </w:rPr>
            </w:pPr>
            <w:r w:rsidRPr="005F2D1F">
              <w:rPr>
                <w:rFonts w:cs="Arial"/>
                <w:color w:val="231F20"/>
                <w:w w:val="79"/>
                <w:sz w:val="18"/>
                <w:szCs w:val="16"/>
              </w:rPr>
              <w:t>557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</w:tcPr>
          <w:p w14:paraId="1ED7AB7A" w14:textId="77777777" w:rsidR="006617AD" w:rsidRPr="005F2D1F" w:rsidRDefault="006617AD">
            <w:pPr>
              <w:autoSpaceDE w:val="0"/>
              <w:autoSpaceDN w:val="0"/>
              <w:adjustRightInd w:val="0"/>
              <w:spacing w:after="0" w:line="160" w:lineRule="exact"/>
              <w:ind w:left="436" w:right="298"/>
              <w:jc w:val="center"/>
              <w:rPr>
                <w:rFonts w:cs="Times New Roman"/>
                <w:sz w:val="18"/>
                <w:szCs w:val="24"/>
              </w:rPr>
            </w:pPr>
            <w:r w:rsidRPr="005F2D1F">
              <w:rPr>
                <w:rFonts w:cs="Arial"/>
                <w:color w:val="231F20"/>
                <w:w w:val="79"/>
                <w:sz w:val="18"/>
                <w:szCs w:val="16"/>
              </w:rPr>
              <w:t>755</w:t>
            </w:r>
          </w:p>
        </w:tc>
      </w:tr>
      <w:tr w:rsidR="006617AD" w:rsidRPr="005F2D1F" w14:paraId="1813C59D" w14:textId="77777777" w:rsidTr="00C03244">
        <w:trPr>
          <w:trHeight w:hRule="exact" w:val="218"/>
        </w:trPr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</w:tcPr>
          <w:p w14:paraId="15372ACB" w14:textId="77777777" w:rsidR="006617AD" w:rsidRPr="005F2D1F" w:rsidRDefault="006617AD">
            <w:pPr>
              <w:autoSpaceDE w:val="0"/>
              <w:autoSpaceDN w:val="0"/>
              <w:adjustRightInd w:val="0"/>
              <w:spacing w:after="0" w:line="160" w:lineRule="exact"/>
              <w:ind w:left="237" w:right="-20"/>
              <w:rPr>
                <w:rFonts w:cs="Times New Roman"/>
                <w:sz w:val="18"/>
                <w:szCs w:val="24"/>
              </w:rPr>
            </w:pPr>
            <w:r w:rsidRPr="005F2D1F">
              <w:rPr>
                <w:rFonts w:cs="Arial"/>
                <w:color w:val="231F20"/>
                <w:w w:val="82"/>
                <w:sz w:val="18"/>
                <w:szCs w:val="16"/>
              </w:rPr>
              <w:t>.41</w:t>
            </w:r>
            <w:r w:rsidRPr="005F2D1F">
              <w:rPr>
                <w:rFonts w:cs="Arial"/>
                <w:color w:val="231F20"/>
                <w:spacing w:val="-8"/>
                <w:w w:val="82"/>
                <w:sz w:val="18"/>
                <w:szCs w:val="16"/>
              </w:rPr>
              <w:t xml:space="preserve"> </w:t>
            </w:r>
            <w:r w:rsidRPr="005F2D1F">
              <w:rPr>
                <w:rFonts w:cs="Arial"/>
                <w:color w:val="231F20"/>
                <w:w w:val="82"/>
                <w:sz w:val="18"/>
                <w:szCs w:val="16"/>
              </w:rPr>
              <w:t xml:space="preserve">Remington </w:t>
            </w:r>
            <w:r w:rsidRPr="005F2D1F">
              <w:rPr>
                <w:rFonts w:cs="Arial"/>
                <w:color w:val="231F20"/>
                <w:spacing w:val="9"/>
                <w:w w:val="82"/>
                <w:sz w:val="18"/>
                <w:szCs w:val="16"/>
              </w:rPr>
              <w:t xml:space="preserve"> </w:t>
            </w:r>
            <w:r w:rsidRPr="005F2D1F">
              <w:rPr>
                <w:rFonts w:cs="Arial"/>
                <w:color w:val="231F20"/>
                <w:sz w:val="18"/>
                <w:szCs w:val="16"/>
              </w:rPr>
              <w:t>Magnum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</w:tcPr>
          <w:p w14:paraId="00715BC2" w14:textId="77777777" w:rsidR="006617AD" w:rsidRPr="005F2D1F" w:rsidRDefault="006617AD">
            <w:pPr>
              <w:autoSpaceDE w:val="0"/>
              <w:autoSpaceDN w:val="0"/>
              <w:adjustRightInd w:val="0"/>
              <w:spacing w:after="0" w:line="160" w:lineRule="exact"/>
              <w:ind w:left="395" w:right="527"/>
              <w:jc w:val="center"/>
              <w:rPr>
                <w:rFonts w:cs="Times New Roman"/>
                <w:sz w:val="18"/>
                <w:szCs w:val="24"/>
              </w:rPr>
            </w:pPr>
            <w:r w:rsidRPr="005F2D1F">
              <w:rPr>
                <w:rFonts w:cs="Arial"/>
                <w:color w:val="231F20"/>
                <w:w w:val="79"/>
                <w:sz w:val="18"/>
                <w:szCs w:val="16"/>
              </w:rPr>
              <w:t>607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</w:tcPr>
          <w:p w14:paraId="17D9C2D3" w14:textId="77777777" w:rsidR="006617AD" w:rsidRPr="005F2D1F" w:rsidRDefault="006617AD">
            <w:pPr>
              <w:autoSpaceDE w:val="0"/>
              <w:autoSpaceDN w:val="0"/>
              <w:adjustRightInd w:val="0"/>
              <w:spacing w:after="0" w:line="160" w:lineRule="exact"/>
              <w:ind w:left="436" w:right="298"/>
              <w:jc w:val="center"/>
              <w:rPr>
                <w:rFonts w:cs="Times New Roman"/>
                <w:sz w:val="18"/>
                <w:szCs w:val="24"/>
              </w:rPr>
            </w:pPr>
            <w:r w:rsidRPr="005F2D1F">
              <w:rPr>
                <w:rFonts w:cs="Arial"/>
                <w:color w:val="231F20"/>
                <w:w w:val="79"/>
                <w:sz w:val="18"/>
                <w:szCs w:val="16"/>
              </w:rPr>
              <w:t>823</w:t>
            </w:r>
          </w:p>
        </w:tc>
      </w:tr>
      <w:tr w:rsidR="006617AD" w:rsidRPr="005F2D1F" w14:paraId="65D6B2B9" w14:textId="77777777" w:rsidTr="00C03244">
        <w:trPr>
          <w:trHeight w:hRule="exact" w:val="218"/>
        </w:trPr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</w:tcPr>
          <w:p w14:paraId="4990D66A" w14:textId="77777777" w:rsidR="006617AD" w:rsidRPr="005F2D1F" w:rsidRDefault="006617AD">
            <w:pPr>
              <w:autoSpaceDE w:val="0"/>
              <w:autoSpaceDN w:val="0"/>
              <w:adjustRightInd w:val="0"/>
              <w:spacing w:after="0" w:line="160" w:lineRule="exact"/>
              <w:ind w:left="237" w:right="-20"/>
              <w:rPr>
                <w:rFonts w:cs="Times New Roman"/>
                <w:sz w:val="18"/>
                <w:szCs w:val="24"/>
              </w:rPr>
            </w:pPr>
            <w:r w:rsidRPr="005F2D1F">
              <w:rPr>
                <w:rFonts w:cs="Arial"/>
                <w:color w:val="231F20"/>
                <w:w w:val="85"/>
                <w:sz w:val="18"/>
                <w:szCs w:val="16"/>
              </w:rPr>
              <w:t>10-mm</w:t>
            </w:r>
            <w:r w:rsidRPr="005F2D1F">
              <w:rPr>
                <w:rFonts w:cs="Arial"/>
                <w:color w:val="231F20"/>
                <w:spacing w:val="-2"/>
                <w:w w:val="85"/>
                <w:sz w:val="18"/>
                <w:szCs w:val="16"/>
              </w:rPr>
              <w:t xml:space="preserve"> </w:t>
            </w:r>
            <w:r w:rsidRPr="005F2D1F">
              <w:rPr>
                <w:rFonts w:cs="Arial"/>
                <w:color w:val="231F20"/>
                <w:sz w:val="18"/>
                <w:szCs w:val="16"/>
              </w:rPr>
              <w:t>Automatic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</w:tcPr>
          <w:p w14:paraId="547E6F72" w14:textId="77777777" w:rsidR="006617AD" w:rsidRPr="005F2D1F" w:rsidRDefault="006617AD">
            <w:pPr>
              <w:autoSpaceDE w:val="0"/>
              <w:autoSpaceDN w:val="0"/>
              <w:adjustRightInd w:val="0"/>
              <w:spacing w:after="0" w:line="160" w:lineRule="exact"/>
              <w:ind w:left="395" w:right="527"/>
              <w:jc w:val="center"/>
              <w:rPr>
                <w:rFonts w:cs="Times New Roman"/>
                <w:sz w:val="18"/>
                <w:szCs w:val="24"/>
              </w:rPr>
            </w:pPr>
            <w:r w:rsidRPr="005F2D1F">
              <w:rPr>
                <w:rFonts w:cs="Arial"/>
                <w:color w:val="231F20"/>
                <w:w w:val="79"/>
                <w:sz w:val="18"/>
                <w:szCs w:val="16"/>
              </w:rPr>
              <w:t>649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</w:tcPr>
          <w:p w14:paraId="11863CC9" w14:textId="77777777" w:rsidR="006617AD" w:rsidRPr="005F2D1F" w:rsidRDefault="006617AD">
            <w:pPr>
              <w:autoSpaceDE w:val="0"/>
              <w:autoSpaceDN w:val="0"/>
              <w:adjustRightInd w:val="0"/>
              <w:spacing w:after="0" w:line="160" w:lineRule="exact"/>
              <w:ind w:left="436" w:right="298"/>
              <w:jc w:val="center"/>
              <w:rPr>
                <w:rFonts w:cs="Times New Roman"/>
                <w:sz w:val="18"/>
                <w:szCs w:val="24"/>
              </w:rPr>
            </w:pPr>
            <w:r w:rsidRPr="005F2D1F">
              <w:rPr>
                <w:rFonts w:cs="Arial"/>
                <w:color w:val="231F20"/>
                <w:w w:val="79"/>
                <w:sz w:val="18"/>
                <w:szCs w:val="16"/>
              </w:rPr>
              <w:t>880</w:t>
            </w:r>
          </w:p>
        </w:tc>
      </w:tr>
      <w:tr w:rsidR="006617AD" w:rsidRPr="005F2D1F" w14:paraId="1356D2E2" w14:textId="77777777" w:rsidTr="00C03244">
        <w:trPr>
          <w:trHeight w:hRule="exact" w:val="218"/>
        </w:trPr>
        <w:tc>
          <w:tcPr>
            <w:tcW w:w="2902" w:type="dxa"/>
            <w:tcBorders>
              <w:top w:val="nil"/>
              <w:left w:val="nil"/>
              <w:right w:val="nil"/>
            </w:tcBorders>
          </w:tcPr>
          <w:p w14:paraId="78935CE3" w14:textId="77777777" w:rsidR="006617AD" w:rsidRPr="005F2D1F" w:rsidRDefault="006617AD">
            <w:pPr>
              <w:autoSpaceDE w:val="0"/>
              <w:autoSpaceDN w:val="0"/>
              <w:adjustRightInd w:val="0"/>
              <w:spacing w:after="0" w:line="160" w:lineRule="exact"/>
              <w:ind w:left="237" w:right="-20"/>
              <w:rPr>
                <w:rFonts w:cs="Times New Roman"/>
                <w:sz w:val="18"/>
                <w:szCs w:val="24"/>
              </w:rPr>
            </w:pPr>
            <w:r w:rsidRPr="005F2D1F">
              <w:rPr>
                <w:rFonts w:cs="Arial"/>
                <w:color w:val="231F20"/>
                <w:w w:val="82"/>
                <w:sz w:val="18"/>
                <w:szCs w:val="16"/>
              </w:rPr>
              <w:t>.44</w:t>
            </w:r>
            <w:r w:rsidRPr="005F2D1F">
              <w:rPr>
                <w:rFonts w:cs="Arial"/>
                <w:color w:val="231F20"/>
                <w:spacing w:val="-8"/>
                <w:w w:val="82"/>
                <w:sz w:val="18"/>
                <w:szCs w:val="16"/>
              </w:rPr>
              <w:t xml:space="preserve"> </w:t>
            </w:r>
            <w:r w:rsidRPr="005F2D1F">
              <w:rPr>
                <w:rFonts w:cs="Arial"/>
                <w:color w:val="231F20"/>
                <w:w w:val="82"/>
                <w:sz w:val="18"/>
                <w:szCs w:val="16"/>
              </w:rPr>
              <w:t xml:space="preserve">Remington </w:t>
            </w:r>
            <w:r w:rsidRPr="005F2D1F">
              <w:rPr>
                <w:rFonts w:cs="Arial"/>
                <w:color w:val="231F20"/>
                <w:spacing w:val="9"/>
                <w:w w:val="82"/>
                <w:sz w:val="18"/>
                <w:szCs w:val="16"/>
              </w:rPr>
              <w:t xml:space="preserve"> </w:t>
            </w:r>
            <w:r w:rsidRPr="005F2D1F">
              <w:rPr>
                <w:rFonts w:cs="Arial"/>
                <w:color w:val="231F20"/>
                <w:sz w:val="18"/>
                <w:szCs w:val="16"/>
              </w:rPr>
              <w:t>Magnum</w:t>
            </w:r>
          </w:p>
        </w:tc>
        <w:tc>
          <w:tcPr>
            <w:tcW w:w="1544" w:type="dxa"/>
            <w:tcBorders>
              <w:top w:val="nil"/>
              <w:left w:val="nil"/>
              <w:right w:val="nil"/>
            </w:tcBorders>
          </w:tcPr>
          <w:p w14:paraId="485F7011" w14:textId="77777777" w:rsidR="006617AD" w:rsidRPr="005F2D1F" w:rsidRDefault="006617AD">
            <w:pPr>
              <w:autoSpaceDE w:val="0"/>
              <w:autoSpaceDN w:val="0"/>
              <w:adjustRightInd w:val="0"/>
              <w:spacing w:after="0" w:line="160" w:lineRule="exact"/>
              <w:ind w:left="395" w:right="527"/>
              <w:jc w:val="center"/>
              <w:rPr>
                <w:rFonts w:cs="Times New Roman"/>
                <w:sz w:val="18"/>
                <w:szCs w:val="24"/>
              </w:rPr>
            </w:pPr>
            <w:r w:rsidRPr="005F2D1F">
              <w:rPr>
                <w:rFonts w:cs="Arial"/>
                <w:color w:val="231F20"/>
                <w:w w:val="79"/>
                <w:sz w:val="18"/>
                <w:szCs w:val="16"/>
              </w:rPr>
              <w:t>729</w:t>
            </w:r>
          </w:p>
        </w:tc>
        <w:tc>
          <w:tcPr>
            <w:tcW w:w="1307" w:type="dxa"/>
            <w:tcBorders>
              <w:top w:val="nil"/>
              <w:left w:val="nil"/>
              <w:right w:val="nil"/>
            </w:tcBorders>
          </w:tcPr>
          <w:p w14:paraId="105B22E8" w14:textId="77777777" w:rsidR="006617AD" w:rsidRPr="005F2D1F" w:rsidRDefault="006617AD">
            <w:pPr>
              <w:autoSpaceDE w:val="0"/>
              <w:autoSpaceDN w:val="0"/>
              <w:adjustRightInd w:val="0"/>
              <w:spacing w:after="0" w:line="160" w:lineRule="exact"/>
              <w:ind w:left="436" w:right="298"/>
              <w:jc w:val="center"/>
              <w:rPr>
                <w:rFonts w:cs="Times New Roman"/>
                <w:sz w:val="18"/>
                <w:szCs w:val="24"/>
              </w:rPr>
            </w:pPr>
            <w:r w:rsidRPr="005F2D1F">
              <w:rPr>
                <w:rFonts w:cs="Arial"/>
                <w:color w:val="231F20"/>
                <w:w w:val="79"/>
                <w:sz w:val="18"/>
                <w:szCs w:val="16"/>
              </w:rPr>
              <w:t>988</w:t>
            </w:r>
          </w:p>
        </w:tc>
      </w:tr>
      <w:tr w:rsidR="006617AD" w:rsidRPr="005F2D1F" w14:paraId="3083D667" w14:textId="77777777" w:rsidTr="00C03244">
        <w:trPr>
          <w:trHeight w:hRule="exact" w:val="654"/>
        </w:trPr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</w:tcPr>
          <w:p w14:paraId="04E4EF36" w14:textId="77777777" w:rsidR="006617AD" w:rsidRPr="005F2D1F" w:rsidRDefault="006617AD">
            <w:pPr>
              <w:autoSpaceDE w:val="0"/>
              <w:autoSpaceDN w:val="0"/>
              <w:adjustRightInd w:val="0"/>
              <w:spacing w:before="8" w:after="0" w:line="130" w:lineRule="exact"/>
              <w:rPr>
                <w:rFonts w:cs="Times New Roman"/>
                <w:sz w:val="18"/>
                <w:szCs w:val="13"/>
              </w:rPr>
            </w:pPr>
          </w:p>
          <w:p w14:paraId="5DB9AC8D" w14:textId="77777777" w:rsidR="006617AD" w:rsidRPr="005F2D1F" w:rsidRDefault="006617AD">
            <w:pPr>
              <w:autoSpaceDE w:val="0"/>
              <w:autoSpaceDN w:val="0"/>
              <w:adjustRightInd w:val="0"/>
              <w:spacing w:after="0" w:line="183" w:lineRule="exact"/>
              <w:ind w:left="130" w:right="-20"/>
              <w:rPr>
                <w:rFonts w:cs="Arial"/>
                <w:color w:val="000000"/>
                <w:sz w:val="18"/>
                <w:szCs w:val="16"/>
              </w:rPr>
            </w:pPr>
            <w:r w:rsidRPr="005F2D1F">
              <w:rPr>
                <w:rFonts w:cs="Arial"/>
                <w:color w:val="231F20"/>
                <w:sz w:val="18"/>
                <w:szCs w:val="16"/>
              </w:rPr>
              <w:t>Rifles</w:t>
            </w:r>
          </w:p>
          <w:p w14:paraId="371D976E" w14:textId="77777777" w:rsidR="006617AD" w:rsidRPr="005F2D1F" w:rsidRDefault="006617AD">
            <w:pPr>
              <w:autoSpaceDE w:val="0"/>
              <w:autoSpaceDN w:val="0"/>
              <w:adjustRightInd w:val="0"/>
              <w:spacing w:after="0" w:line="159" w:lineRule="exact"/>
              <w:ind w:left="237" w:right="-20"/>
              <w:rPr>
                <w:rFonts w:cs="Times New Roman"/>
                <w:sz w:val="18"/>
                <w:szCs w:val="24"/>
              </w:rPr>
            </w:pPr>
            <w:r w:rsidRPr="005F2D1F">
              <w:rPr>
                <w:rFonts w:cs="Arial"/>
                <w:color w:val="231F20"/>
                <w:w w:val="79"/>
                <w:sz w:val="18"/>
                <w:szCs w:val="16"/>
              </w:rPr>
              <w:t xml:space="preserve">.223 </w:t>
            </w:r>
            <w:r w:rsidRPr="005F2D1F">
              <w:rPr>
                <w:rFonts w:cs="Arial"/>
                <w:color w:val="231F20"/>
                <w:sz w:val="18"/>
                <w:szCs w:val="16"/>
              </w:rPr>
              <w:t>Remington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</w:tcPr>
          <w:p w14:paraId="05473A9F" w14:textId="77777777" w:rsidR="006617AD" w:rsidRPr="005F2D1F" w:rsidRDefault="006617AD">
            <w:pPr>
              <w:autoSpaceDE w:val="0"/>
              <w:autoSpaceDN w:val="0"/>
              <w:adjustRightInd w:val="0"/>
              <w:spacing w:before="18" w:after="0" w:line="280" w:lineRule="exact"/>
              <w:rPr>
                <w:rFonts w:cs="Times New Roman"/>
                <w:sz w:val="18"/>
                <w:szCs w:val="28"/>
              </w:rPr>
            </w:pPr>
          </w:p>
          <w:p w14:paraId="18A08935" w14:textId="77777777" w:rsidR="006617AD" w:rsidRPr="005F2D1F" w:rsidRDefault="00C03244">
            <w:pPr>
              <w:autoSpaceDE w:val="0"/>
              <w:autoSpaceDN w:val="0"/>
              <w:adjustRightInd w:val="0"/>
              <w:spacing w:after="0" w:line="182" w:lineRule="exact"/>
              <w:ind w:left="320" w:right="-20"/>
              <w:rPr>
                <w:rFonts w:cs="Times New Roman"/>
                <w:sz w:val="18"/>
                <w:szCs w:val="24"/>
              </w:rPr>
            </w:pPr>
            <w:r w:rsidRPr="005F2D1F">
              <w:rPr>
                <w:rFonts w:cs="Arial"/>
                <w:color w:val="231F20"/>
                <w:w w:val="79"/>
                <w:sz w:val="18"/>
                <w:szCs w:val="16"/>
              </w:rPr>
              <w:t xml:space="preserve">     </w:t>
            </w:r>
            <w:r w:rsidR="006617AD" w:rsidRPr="005F2D1F">
              <w:rPr>
                <w:rFonts w:cs="Arial"/>
                <w:color w:val="231F20"/>
                <w:w w:val="79"/>
                <w:sz w:val="18"/>
                <w:szCs w:val="16"/>
              </w:rPr>
              <w:t>1,296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</w:tcPr>
          <w:p w14:paraId="61BC6682" w14:textId="77777777" w:rsidR="006617AD" w:rsidRPr="005F2D1F" w:rsidRDefault="006617AD">
            <w:pPr>
              <w:autoSpaceDE w:val="0"/>
              <w:autoSpaceDN w:val="0"/>
              <w:adjustRightInd w:val="0"/>
              <w:spacing w:before="18" w:after="0" w:line="280" w:lineRule="exact"/>
              <w:rPr>
                <w:rFonts w:cs="Times New Roman"/>
                <w:sz w:val="18"/>
                <w:szCs w:val="28"/>
              </w:rPr>
            </w:pPr>
          </w:p>
          <w:p w14:paraId="13B5622B" w14:textId="77777777" w:rsidR="006617AD" w:rsidRPr="005F2D1F" w:rsidRDefault="00C03244" w:rsidP="00C03244">
            <w:pPr>
              <w:tabs>
                <w:tab w:val="left" w:pos="510"/>
                <w:tab w:val="center" w:pos="669"/>
              </w:tabs>
              <w:autoSpaceDE w:val="0"/>
              <w:autoSpaceDN w:val="0"/>
              <w:adjustRightInd w:val="0"/>
              <w:spacing w:after="0" w:line="182" w:lineRule="exact"/>
              <w:ind w:left="329" w:right="298"/>
              <w:rPr>
                <w:rFonts w:cs="Times New Roman"/>
                <w:sz w:val="18"/>
                <w:szCs w:val="24"/>
              </w:rPr>
            </w:pPr>
            <w:r w:rsidRPr="005F2D1F">
              <w:rPr>
                <w:rFonts w:cs="Arial"/>
                <w:color w:val="231F20"/>
                <w:w w:val="79"/>
                <w:sz w:val="18"/>
                <w:szCs w:val="16"/>
              </w:rPr>
              <w:tab/>
            </w:r>
            <w:r w:rsidRPr="005F2D1F">
              <w:rPr>
                <w:rFonts w:cs="Arial"/>
                <w:color w:val="231F20"/>
                <w:w w:val="79"/>
                <w:sz w:val="18"/>
                <w:szCs w:val="16"/>
              </w:rPr>
              <w:tab/>
            </w:r>
            <w:r w:rsidR="006617AD" w:rsidRPr="005F2D1F">
              <w:rPr>
                <w:rFonts w:cs="Arial"/>
                <w:color w:val="231F20"/>
                <w:w w:val="79"/>
                <w:sz w:val="18"/>
                <w:szCs w:val="16"/>
              </w:rPr>
              <w:t>1,757</w:t>
            </w:r>
          </w:p>
        </w:tc>
      </w:tr>
      <w:tr w:rsidR="006617AD" w:rsidRPr="005F2D1F" w14:paraId="12CC04DE" w14:textId="77777777" w:rsidTr="00C03244">
        <w:trPr>
          <w:trHeight w:hRule="exact" w:val="218"/>
        </w:trPr>
        <w:tc>
          <w:tcPr>
            <w:tcW w:w="2902" w:type="dxa"/>
            <w:tcBorders>
              <w:top w:val="nil"/>
              <w:bottom w:val="nil"/>
              <w:right w:val="nil"/>
            </w:tcBorders>
          </w:tcPr>
          <w:p w14:paraId="4CC4EB88" w14:textId="77777777" w:rsidR="006617AD" w:rsidRPr="005F2D1F" w:rsidRDefault="006617AD">
            <w:pPr>
              <w:autoSpaceDE w:val="0"/>
              <w:autoSpaceDN w:val="0"/>
              <w:adjustRightInd w:val="0"/>
              <w:spacing w:after="0" w:line="160" w:lineRule="exact"/>
              <w:ind w:left="227" w:right="-20"/>
              <w:rPr>
                <w:rFonts w:cs="Times New Roman"/>
                <w:sz w:val="18"/>
                <w:szCs w:val="24"/>
              </w:rPr>
            </w:pPr>
            <w:r w:rsidRPr="005F2D1F">
              <w:rPr>
                <w:rFonts w:cs="Arial"/>
                <w:color w:val="231F20"/>
                <w:w w:val="82"/>
                <w:sz w:val="18"/>
                <w:szCs w:val="16"/>
              </w:rPr>
              <w:t>30-30</w:t>
            </w:r>
            <w:r w:rsidRPr="005F2D1F">
              <w:rPr>
                <w:rFonts w:cs="Arial"/>
                <w:color w:val="231F20"/>
                <w:spacing w:val="-1"/>
                <w:w w:val="82"/>
                <w:sz w:val="18"/>
                <w:szCs w:val="16"/>
              </w:rPr>
              <w:t xml:space="preserve"> </w:t>
            </w:r>
            <w:r w:rsidRPr="005F2D1F">
              <w:rPr>
                <w:rFonts w:cs="Arial"/>
                <w:color w:val="231F20"/>
                <w:sz w:val="18"/>
                <w:szCs w:val="16"/>
              </w:rPr>
              <w:t>Winchester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</w:tcPr>
          <w:p w14:paraId="398CB080" w14:textId="77777777" w:rsidR="006617AD" w:rsidRPr="005F2D1F" w:rsidRDefault="00C03244">
            <w:pPr>
              <w:autoSpaceDE w:val="0"/>
              <w:autoSpaceDN w:val="0"/>
              <w:adjustRightInd w:val="0"/>
              <w:spacing w:after="0" w:line="160" w:lineRule="exact"/>
              <w:ind w:left="320" w:right="-20"/>
              <w:rPr>
                <w:rFonts w:cs="Times New Roman"/>
                <w:sz w:val="18"/>
                <w:szCs w:val="24"/>
              </w:rPr>
            </w:pPr>
            <w:r w:rsidRPr="005F2D1F">
              <w:rPr>
                <w:rFonts w:cs="Arial"/>
                <w:color w:val="231F20"/>
                <w:w w:val="79"/>
                <w:sz w:val="18"/>
                <w:szCs w:val="16"/>
              </w:rPr>
              <w:t xml:space="preserve">     </w:t>
            </w:r>
            <w:r w:rsidR="006617AD" w:rsidRPr="005F2D1F">
              <w:rPr>
                <w:rFonts w:cs="Arial"/>
                <w:color w:val="231F20"/>
                <w:w w:val="79"/>
                <w:sz w:val="18"/>
                <w:szCs w:val="16"/>
              </w:rPr>
              <w:t>1,902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</w:tcBorders>
          </w:tcPr>
          <w:p w14:paraId="655BEE26" w14:textId="77777777" w:rsidR="006617AD" w:rsidRPr="005F2D1F" w:rsidRDefault="00C03244">
            <w:pPr>
              <w:autoSpaceDE w:val="0"/>
              <w:autoSpaceDN w:val="0"/>
              <w:adjustRightInd w:val="0"/>
              <w:spacing w:after="0" w:line="160" w:lineRule="exact"/>
              <w:ind w:left="361" w:right="-20"/>
              <w:rPr>
                <w:rFonts w:cs="Times New Roman"/>
                <w:sz w:val="18"/>
                <w:szCs w:val="24"/>
              </w:rPr>
            </w:pPr>
            <w:r w:rsidRPr="005F2D1F">
              <w:rPr>
                <w:rFonts w:cs="Arial"/>
                <w:color w:val="231F20"/>
                <w:w w:val="79"/>
                <w:sz w:val="18"/>
                <w:szCs w:val="16"/>
              </w:rPr>
              <w:t xml:space="preserve">     </w:t>
            </w:r>
            <w:r w:rsidR="006617AD" w:rsidRPr="005F2D1F">
              <w:rPr>
                <w:rFonts w:cs="Arial"/>
                <w:color w:val="231F20"/>
                <w:w w:val="79"/>
                <w:sz w:val="18"/>
                <w:szCs w:val="16"/>
              </w:rPr>
              <w:t>2,579</w:t>
            </w:r>
          </w:p>
        </w:tc>
      </w:tr>
      <w:tr w:rsidR="006617AD" w:rsidRPr="005F2D1F" w14:paraId="29AF3646" w14:textId="77777777" w:rsidTr="00C03244">
        <w:trPr>
          <w:trHeight w:hRule="exact" w:val="218"/>
        </w:trPr>
        <w:tc>
          <w:tcPr>
            <w:tcW w:w="2902" w:type="dxa"/>
            <w:tcBorders>
              <w:top w:val="nil"/>
              <w:bottom w:val="nil"/>
              <w:right w:val="nil"/>
            </w:tcBorders>
          </w:tcPr>
          <w:p w14:paraId="37E3830E" w14:textId="77777777" w:rsidR="006617AD" w:rsidRPr="005F2D1F" w:rsidRDefault="006617AD">
            <w:pPr>
              <w:autoSpaceDE w:val="0"/>
              <w:autoSpaceDN w:val="0"/>
              <w:adjustRightInd w:val="0"/>
              <w:spacing w:after="0" w:line="160" w:lineRule="exact"/>
              <w:ind w:left="227" w:right="-20"/>
              <w:rPr>
                <w:rFonts w:cs="Times New Roman"/>
                <w:sz w:val="18"/>
                <w:szCs w:val="24"/>
              </w:rPr>
            </w:pPr>
            <w:r w:rsidRPr="005F2D1F">
              <w:rPr>
                <w:rFonts w:cs="Arial"/>
                <w:color w:val="231F20"/>
                <w:w w:val="79"/>
                <w:sz w:val="18"/>
                <w:szCs w:val="16"/>
              </w:rPr>
              <w:t>.308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</w:tcPr>
          <w:p w14:paraId="2E2771B9" w14:textId="77777777" w:rsidR="006617AD" w:rsidRPr="005F2D1F" w:rsidRDefault="00C03244">
            <w:pPr>
              <w:autoSpaceDE w:val="0"/>
              <w:autoSpaceDN w:val="0"/>
              <w:adjustRightInd w:val="0"/>
              <w:spacing w:after="0" w:line="160" w:lineRule="exact"/>
              <w:ind w:left="320" w:right="-20"/>
              <w:rPr>
                <w:rFonts w:cs="Times New Roman"/>
                <w:sz w:val="18"/>
                <w:szCs w:val="24"/>
              </w:rPr>
            </w:pPr>
            <w:r w:rsidRPr="005F2D1F">
              <w:rPr>
                <w:rFonts w:cs="Arial"/>
                <w:color w:val="231F20"/>
                <w:w w:val="79"/>
                <w:sz w:val="18"/>
                <w:szCs w:val="16"/>
              </w:rPr>
              <w:t xml:space="preserve">     </w:t>
            </w:r>
            <w:r w:rsidR="006617AD" w:rsidRPr="005F2D1F">
              <w:rPr>
                <w:rFonts w:cs="Arial"/>
                <w:color w:val="231F20"/>
                <w:w w:val="79"/>
                <w:sz w:val="18"/>
                <w:szCs w:val="16"/>
              </w:rPr>
              <w:t>2,648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</w:tcBorders>
          </w:tcPr>
          <w:p w14:paraId="3A42A48B" w14:textId="77777777" w:rsidR="006617AD" w:rsidRPr="005F2D1F" w:rsidRDefault="00C03244">
            <w:pPr>
              <w:autoSpaceDE w:val="0"/>
              <w:autoSpaceDN w:val="0"/>
              <w:adjustRightInd w:val="0"/>
              <w:spacing w:after="0" w:line="160" w:lineRule="exact"/>
              <w:ind w:left="361" w:right="-20"/>
              <w:rPr>
                <w:rFonts w:cs="Times New Roman"/>
                <w:sz w:val="18"/>
                <w:szCs w:val="24"/>
              </w:rPr>
            </w:pPr>
            <w:r w:rsidRPr="005F2D1F">
              <w:rPr>
                <w:rFonts w:cs="Arial"/>
                <w:color w:val="231F20"/>
                <w:w w:val="79"/>
                <w:sz w:val="18"/>
                <w:szCs w:val="16"/>
              </w:rPr>
              <w:t xml:space="preserve">     </w:t>
            </w:r>
            <w:r w:rsidR="006617AD" w:rsidRPr="005F2D1F">
              <w:rPr>
                <w:rFonts w:cs="Arial"/>
                <w:color w:val="231F20"/>
                <w:w w:val="79"/>
                <w:sz w:val="18"/>
                <w:szCs w:val="16"/>
              </w:rPr>
              <w:t>3,590</w:t>
            </w:r>
          </w:p>
        </w:tc>
      </w:tr>
      <w:tr w:rsidR="006617AD" w:rsidRPr="005F2D1F" w14:paraId="0D7772B0" w14:textId="77777777" w:rsidTr="00C03244">
        <w:trPr>
          <w:trHeight w:hRule="exact" w:val="410"/>
        </w:trPr>
        <w:tc>
          <w:tcPr>
            <w:tcW w:w="2902" w:type="dxa"/>
            <w:tcBorders>
              <w:top w:val="nil"/>
              <w:right w:val="nil"/>
            </w:tcBorders>
          </w:tcPr>
          <w:p w14:paraId="41C1E3BC" w14:textId="77777777" w:rsidR="006617AD" w:rsidRPr="005F2D1F" w:rsidRDefault="006617AD">
            <w:pPr>
              <w:autoSpaceDE w:val="0"/>
              <w:autoSpaceDN w:val="0"/>
              <w:adjustRightInd w:val="0"/>
              <w:spacing w:after="0" w:line="162" w:lineRule="exact"/>
              <w:ind w:left="227" w:right="-20"/>
              <w:rPr>
                <w:rFonts w:cs="Times New Roman"/>
                <w:sz w:val="18"/>
                <w:szCs w:val="24"/>
              </w:rPr>
            </w:pPr>
            <w:r w:rsidRPr="005F2D1F">
              <w:rPr>
                <w:rFonts w:cs="Arial"/>
                <w:color w:val="231F20"/>
                <w:w w:val="82"/>
                <w:sz w:val="18"/>
                <w:szCs w:val="16"/>
              </w:rPr>
              <w:t>30-06</w:t>
            </w:r>
            <w:r w:rsidRPr="005F2D1F">
              <w:rPr>
                <w:rFonts w:cs="Arial"/>
                <w:color w:val="231F20"/>
                <w:spacing w:val="-1"/>
                <w:w w:val="82"/>
                <w:sz w:val="18"/>
                <w:szCs w:val="16"/>
              </w:rPr>
              <w:t xml:space="preserve"> </w:t>
            </w:r>
            <w:r w:rsidRPr="005F2D1F">
              <w:rPr>
                <w:rFonts w:cs="Arial"/>
                <w:color w:val="231F20"/>
                <w:sz w:val="18"/>
                <w:szCs w:val="16"/>
              </w:rPr>
              <w:t>Springfield</w:t>
            </w:r>
          </w:p>
        </w:tc>
        <w:tc>
          <w:tcPr>
            <w:tcW w:w="1544" w:type="dxa"/>
            <w:tcBorders>
              <w:top w:val="nil"/>
              <w:left w:val="nil"/>
              <w:right w:val="nil"/>
            </w:tcBorders>
          </w:tcPr>
          <w:p w14:paraId="464A8800" w14:textId="77777777" w:rsidR="006617AD" w:rsidRPr="005F2D1F" w:rsidRDefault="00C03244">
            <w:pPr>
              <w:autoSpaceDE w:val="0"/>
              <w:autoSpaceDN w:val="0"/>
              <w:adjustRightInd w:val="0"/>
              <w:spacing w:after="0" w:line="162" w:lineRule="exact"/>
              <w:ind w:left="320" w:right="-20"/>
              <w:rPr>
                <w:rFonts w:cs="Times New Roman"/>
                <w:sz w:val="18"/>
                <w:szCs w:val="24"/>
              </w:rPr>
            </w:pPr>
            <w:r w:rsidRPr="005F2D1F">
              <w:rPr>
                <w:rFonts w:cs="Arial"/>
                <w:color w:val="231F20"/>
                <w:w w:val="79"/>
                <w:sz w:val="18"/>
                <w:szCs w:val="16"/>
              </w:rPr>
              <w:t xml:space="preserve">     </w:t>
            </w:r>
            <w:r w:rsidR="006617AD" w:rsidRPr="005F2D1F">
              <w:rPr>
                <w:rFonts w:cs="Arial"/>
                <w:color w:val="231F20"/>
                <w:w w:val="79"/>
                <w:sz w:val="18"/>
                <w:szCs w:val="16"/>
              </w:rPr>
              <w:t>2,841</w:t>
            </w:r>
          </w:p>
        </w:tc>
        <w:tc>
          <w:tcPr>
            <w:tcW w:w="1307" w:type="dxa"/>
            <w:tcBorders>
              <w:top w:val="nil"/>
              <w:left w:val="nil"/>
            </w:tcBorders>
          </w:tcPr>
          <w:p w14:paraId="345046A3" w14:textId="77777777" w:rsidR="006617AD" w:rsidRPr="005F2D1F" w:rsidRDefault="00C03244">
            <w:pPr>
              <w:autoSpaceDE w:val="0"/>
              <w:autoSpaceDN w:val="0"/>
              <w:adjustRightInd w:val="0"/>
              <w:spacing w:after="0" w:line="162" w:lineRule="exact"/>
              <w:ind w:left="361" w:right="-20"/>
              <w:rPr>
                <w:rFonts w:cs="Arial"/>
                <w:color w:val="231F20"/>
                <w:w w:val="79"/>
                <w:sz w:val="18"/>
                <w:szCs w:val="16"/>
              </w:rPr>
            </w:pPr>
            <w:r w:rsidRPr="005F2D1F">
              <w:rPr>
                <w:rFonts w:cs="Arial"/>
                <w:color w:val="231F20"/>
                <w:w w:val="79"/>
                <w:sz w:val="18"/>
                <w:szCs w:val="16"/>
              </w:rPr>
              <w:t xml:space="preserve">     </w:t>
            </w:r>
            <w:r w:rsidR="006617AD" w:rsidRPr="005F2D1F">
              <w:rPr>
                <w:rFonts w:cs="Arial"/>
                <w:color w:val="231F20"/>
                <w:w w:val="79"/>
                <w:sz w:val="18"/>
                <w:szCs w:val="16"/>
              </w:rPr>
              <w:t>3,852</w:t>
            </w:r>
          </w:p>
          <w:p w14:paraId="06B29E81" w14:textId="77777777" w:rsidR="00C03244" w:rsidRPr="005F2D1F" w:rsidRDefault="00C03244">
            <w:pPr>
              <w:autoSpaceDE w:val="0"/>
              <w:autoSpaceDN w:val="0"/>
              <w:adjustRightInd w:val="0"/>
              <w:spacing w:after="0" w:line="162" w:lineRule="exact"/>
              <w:ind w:left="361" w:right="-20"/>
              <w:rPr>
                <w:rFonts w:cs="Times New Roman"/>
                <w:sz w:val="18"/>
                <w:szCs w:val="24"/>
              </w:rPr>
            </w:pPr>
          </w:p>
        </w:tc>
      </w:tr>
    </w:tbl>
    <w:p w14:paraId="3A7789C7" w14:textId="77777777" w:rsidR="002F2E10" w:rsidRDefault="00C03244" w:rsidP="005F2D1F">
      <w:pPr>
        <w:spacing w:after="0" w:line="240" w:lineRule="auto"/>
        <w:rPr>
          <w:rFonts w:cs="Arial"/>
          <w:b/>
          <w:sz w:val="20"/>
        </w:rPr>
      </w:pPr>
      <w:r>
        <w:rPr>
          <w:rFonts w:ascii="Arial" w:hAnsi="Arial" w:cs="Arial"/>
          <w:sz w:val="18"/>
        </w:rPr>
        <w:t xml:space="preserve"> </w:t>
      </w:r>
      <w:r w:rsidR="002F2E10">
        <w:rPr>
          <w:rFonts w:ascii="Arial" w:hAnsi="Arial" w:cs="Arial"/>
          <w:sz w:val="18"/>
        </w:rPr>
        <w:t xml:space="preserve"> </w:t>
      </w:r>
      <w:r w:rsidRPr="005F2D1F">
        <w:rPr>
          <w:rFonts w:cs="Arial"/>
          <w:b/>
          <w:sz w:val="20"/>
        </w:rPr>
        <w:t xml:space="preserve">For euthanasia, the </w:t>
      </w:r>
      <w:r w:rsidR="002F2E10">
        <w:rPr>
          <w:rFonts w:cs="Arial"/>
          <w:b/>
          <w:sz w:val="20"/>
        </w:rPr>
        <w:t xml:space="preserve">AVMA recommends that the </w:t>
      </w:r>
      <w:r w:rsidRPr="005F2D1F">
        <w:rPr>
          <w:rFonts w:cs="Arial"/>
          <w:b/>
          <w:sz w:val="20"/>
        </w:rPr>
        <w:t xml:space="preserve">combination of firearm and </w:t>
      </w:r>
    </w:p>
    <w:p w14:paraId="16ED67D8" w14:textId="77777777" w:rsidR="002F2E10" w:rsidRDefault="002F2E10" w:rsidP="005F2D1F">
      <w:pPr>
        <w:spacing w:after="0" w:line="240" w:lineRule="auto"/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  </w:t>
      </w:r>
      <w:r w:rsidR="00C03244" w:rsidRPr="005F2D1F">
        <w:rPr>
          <w:rFonts w:cs="Arial"/>
          <w:b/>
          <w:sz w:val="20"/>
        </w:rPr>
        <w:t>ammunition selected</w:t>
      </w:r>
      <w:r>
        <w:rPr>
          <w:rFonts w:cs="Arial"/>
          <w:b/>
          <w:sz w:val="20"/>
        </w:rPr>
        <w:t xml:space="preserve"> should</w:t>
      </w:r>
      <w:r w:rsidR="00C03244" w:rsidRPr="005F2D1F">
        <w:rPr>
          <w:rFonts w:cs="Arial"/>
          <w:b/>
          <w:sz w:val="20"/>
        </w:rPr>
        <w:t xml:space="preserve"> achieve a muzzle energy of at least 300 ft-lb (407 J) </w:t>
      </w:r>
    </w:p>
    <w:p w14:paraId="2CB58710" w14:textId="77777777" w:rsidR="00C03244" w:rsidRPr="00BE6CF3" w:rsidRDefault="002F2E10" w:rsidP="002F2E10">
      <w:pPr>
        <w:spacing w:after="0" w:line="240" w:lineRule="auto"/>
        <w:rPr>
          <w:rFonts w:cs="Arial"/>
          <w:sz w:val="20"/>
        </w:rPr>
      </w:pPr>
      <w:r>
        <w:rPr>
          <w:rFonts w:cs="Arial"/>
          <w:b/>
          <w:sz w:val="20"/>
        </w:rPr>
        <w:t xml:space="preserve">  </w:t>
      </w:r>
      <w:r w:rsidR="00C03244" w:rsidRPr="005F2D1F">
        <w:rPr>
          <w:rFonts w:cs="Arial"/>
          <w:b/>
          <w:sz w:val="20"/>
        </w:rPr>
        <w:t xml:space="preserve">for </w:t>
      </w:r>
      <w:proofErr w:type="gramStart"/>
      <w:r w:rsidR="00C03244" w:rsidRPr="005F2D1F">
        <w:rPr>
          <w:rFonts w:cs="Arial"/>
          <w:b/>
          <w:sz w:val="20"/>
        </w:rPr>
        <w:t>animals  weighing</w:t>
      </w:r>
      <w:proofErr w:type="gramEnd"/>
      <w:r w:rsidR="00C03244" w:rsidRPr="005F2D1F">
        <w:rPr>
          <w:rFonts w:cs="Arial"/>
          <w:b/>
          <w:sz w:val="20"/>
        </w:rPr>
        <w:t xml:space="preserve"> up to 400lb.</w:t>
      </w:r>
    </w:p>
    <w:p w14:paraId="4B0B3020" w14:textId="77777777" w:rsidR="00CD4DE6" w:rsidRDefault="00CD4DE6" w:rsidP="008A1BC6">
      <w:pPr>
        <w:rPr>
          <w:sz w:val="20"/>
        </w:rPr>
      </w:pPr>
    </w:p>
    <w:p w14:paraId="07422820" w14:textId="77777777" w:rsidR="00BF4CC2" w:rsidRDefault="00BF4CC2" w:rsidP="008A1BC6">
      <w:pPr>
        <w:rPr>
          <w:sz w:val="20"/>
          <w:szCs w:val="20"/>
        </w:rPr>
      </w:pPr>
    </w:p>
    <w:p w14:paraId="100A07B4" w14:textId="77777777" w:rsidR="008A1BC6" w:rsidRPr="003D6A9C" w:rsidRDefault="008A1BC6" w:rsidP="008A1BC6">
      <w:pPr>
        <w:rPr>
          <w:sz w:val="20"/>
          <w:szCs w:val="20"/>
        </w:rPr>
      </w:pPr>
      <w:r w:rsidRPr="003D6A9C">
        <w:rPr>
          <w:sz w:val="20"/>
          <w:szCs w:val="20"/>
        </w:rPr>
        <w:t>Methods of killing other than those deemed “acceptable methods of euthanasia” might be justified in situations with free-ranging wild animals.  The quickest</w:t>
      </w:r>
      <w:r w:rsidR="00EC6CAE">
        <w:rPr>
          <w:sz w:val="20"/>
          <w:szCs w:val="20"/>
        </w:rPr>
        <w:t>, safest,</w:t>
      </w:r>
      <w:r w:rsidRPr="003D6A9C">
        <w:rPr>
          <w:sz w:val="20"/>
          <w:szCs w:val="20"/>
        </w:rPr>
        <w:t xml:space="preserve"> and most humane means of terminating the life of free-ranging wildlife in a given situation may not always meet all criteria established for euthanasia. </w:t>
      </w:r>
    </w:p>
    <w:p w14:paraId="6BD64115" w14:textId="77777777" w:rsidR="00EE1AA0" w:rsidRPr="003D6A9C" w:rsidRDefault="00BA098A" w:rsidP="00EE1AA0">
      <w:pPr>
        <w:spacing w:after="0"/>
        <w:rPr>
          <w:sz w:val="20"/>
          <w:szCs w:val="20"/>
        </w:rPr>
      </w:pPr>
      <w:r w:rsidRPr="003D6A9C">
        <w:rPr>
          <w:sz w:val="20"/>
          <w:szCs w:val="20"/>
        </w:rPr>
        <w:t>Confirmation of death: Amphibian and reptilian hearts can beat even after brain death. Death should always be confirmed by physical intervention</w:t>
      </w:r>
      <w:r w:rsidR="00E6360E">
        <w:rPr>
          <w:sz w:val="20"/>
          <w:szCs w:val="20"/>
        </w:rPr>
        <w:t xml:space="preserve"> (decapitation or pithing)</w:t>
      </w:r>
      <w:r w:rsidRPr="003D6A9C">
        <w:rPr>
          <w:sz w:val="20"/>
          <w:szCs w:val="20"/>
        </w:rPr>
        <w:t>.</w:t>
      </w:r>
    </w:p>
    <w:p w14:paraId="158BA16B" w14:textId="77777777" w:rsidR="00BA098A" w:rsidRPr="003D6A9C" w:rsidRDefault="00BA098A" w:rsidP="00EE1AA0">
      <w:pPr>
        <w:spacing w:after="0"/>
        <w:rPr>
          <w:sz w:val="20"/>
          <w:szCs w:val="20"/>
        </w:rPr>
      </w:pPr>
    </w:p>
    <w:p w14:paraId="28BC30CF" w14:textId="77777777" w:rsidR="005F2D1F" w:rsidRPr="003D6A9C" w:rsidRDefault="005F2D1F" w:rsidP="00CD4DE6">
      <w:pPr>
        <w:spacing w:after="0"/>
        <w:rPr>
          <w:sz w:val="20"/>
          <w:szCs w:val="20"/>
        </w:rPr>
      </w:pPr>
      <w:r w:rsidRPr="003D6A9C">
        <w:rPr>
          <w:sz w:val="20"/>
          <w:szCs w:val="20"/>
        </w:rPr>
        <w:t>References</w:t>
      </w:r>
    </w:p>
    <w:p w14:paraId="56A92BBF" w14:textId="77777777" w:rsidR="008A1BC6" w:rsidRPr="003D6A9C" w:rsidRDefault="007F4DB2" w:rsidP="00CD4DE6">
      <w:pPr>
        <w:pStyle w:val="ListParagraph"/>
        <w:numPr>
          <w:ilvl w:val="0"/>
          <w:numId w:val="6"/>
        </w:numPr>
        <w:spacing w:after="0"/>
        <w:rPr>
          <w:sz w:val="20"/>
          <w:szCs w:val="20"/>
        </w:rPr>
      </w:pPr>
      <w:r w:rsidRPr="003D6A9C">
        <w:rPr>
          <w:sz w:val="20"/>
          <w:szCs w:val="20"/>
        </w:rPr>
        <w:t>American Association of Zoo Veterinarians (AAZV). Guidelines for Euthanasia of Nondomestic Animals. 2006</w:t>
      </w:r>
    </w:p>
    <w:p w14:paraId="33002138" w14:textId="77777777" w:rsidR="005F2D1F" w:rsidRPr="003D6A9C" w:rsidRDefault="005F2D1F" w:rsidP="00BF4CC2">
      <w:pPr>
        <w:pStyle w:val="ListParagraph"/>
        <w:numPr>
          <w:ilvl w:val="0"/>
          <w:numId w:val="6"/>
        </w:numPr>
        <w:spacing w:after="0"/>
        <w:rPr>
          <w:sz w:val="20"/>
          <w:szCs w:val="20"/>
        </w:rPr>
      </w:pPr>
      <w:r w:rsidRPr="003D6A9C">
        <w:rPr>
          <w:sz w:val="20"/>
          <w:szCs w:val="20"/>
        </w:rPr>
        <w:t>AVMA euthanasia guidelines</w:t>
      </w:r>
      <w:r w:rsidR="007F4DB2" w:rsidRPr="003D6A9C">
        <w:rPr>
          <w:sz w:val="20"/>
          <w:szCs w:val="20"/>
        </w:rPr>
        <w:t xml:space="preserve"> 20</w:t>
      </w:r>
      <w:r w:rsidR="00BF4CC2">
        <w:rPr>
          <w:sz w:val="20"/>
          <w:szCs w:val="20"/>
        </w:rPr>
        <w:t>20</w:t>
      </w:r>
      <w:r w:rsidRPr="003D6A9C">
        <w:rPr>
          <w:sz w:val="20"/>
          <w:szCs w:val="20"/>
        </w:rPr>
        <w:t xml:space="preserve">: </w:t>
      </w:r>
      <w:hyperlink r:id="rId9" w:history="1">
        <w:r w:rsidR="00BF4CC2" w:rsidRPr="00723E40">
          <w:rPr>
            <w:rStyle w:val="Hyperlink"/>
            <w:sz w:val="20"/>
            <w:szCs w:val="20"/>
          </w:rPr>
          <w:t>https://www.avma.org/sites/default/files/2020-01/2020-Euthanasia-Final-1-17-20.pdf</w:t>
        </w:r>
      </w:hyperlink>
      <w:r w:rsidR="00BF4CC2">
        <w:rPr>
          <w:sz w:val="20"/>
          <w:szCs w:val="20"/>
        </w:rPr>
        <w:t xml:space="preserve"> </w:t>
      </w:r>
    </w:p>
    <w:sectPr w:rsidR="005F2D1F" w:rsidRPr="003D6A9C" w:rsidSect="003F5436"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E4BC6D" w14:textId="77777777" w:rsidR="00DD3D07" w:rsidRDefault="00DD3D07" w:rsidP="00A3769D">
      <w:pPr>
        <w:spacing w:after="0" w:line="240" w:lineRule="auto"/>
      </w:pPr>
      <w:r>
        <w:separator/>
      </w:r>
    </w:p>
  </w:endnote>
  <w:endnote w:type="continuationSeparator" w:id="0">
    <w:p w14:paraId="12EF3D27" w14:textId="77777777" w:rsidR="00DD3D07" w:rsidRDefault="00DD3D07" w:rsidP="00A37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 Italic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57849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C3A59E" w14:textId="77777777" w:rsidR="00DD518F" w:rsidRDefault="00DD518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3D9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BB585E0" w14:textId="77777777" w:rsidR="00DD518F" w:rsidRDefault="00DD51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A170DD" w14:textId="77777777" w:rsidR="005C5589" w:rsidRDefault="005C5589" w:rsidP="005C5589">
    <w:pPr>
      <w:pStyle w:val="Footer"/>
      <w:jc w:val="right"/>
    </w:pPr>
    <w:r>
      <w:t xml:space="preserve">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33A18B" w14:textId="77777777" w:rsidR="00DD3D07" w:rsidRDefault="00DD3D07" w:rsidP="00A3769D">
      <w:pPr>
        <w:spacing w:after="0" w:line="240" w:lineRule="auto"/>
      </w:pPr>
      <w:r>
        <w:separator/>
      </w:r>
    </w:p>
  </w:footnote>
  <w:footnote w:type="continuationSeparator" w:id="0">
    <w:p w14:paraId="6677A5A6" w14:textId="77777777" w:rsidR="00DD3D07" w:rsidRDefault="00DD3D07" w:rsidP="00A37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AA25BE" w14:textId="77777777" w:rsidR="003A30AF" w:rsidRDefault="00051038">
    <w:pPr>
      <w:pStyle w:val="Header"/>
    </w:pPr>
    <w:r w:rsidRPr="00E428F0">
      <w:rPr>
        <w:rFonts w:ascii="Century" w:hAnsi="Century"/>
        <w:noProof/>
        <w:spacing w:val="20"/>
        <w:kern w:val="32"/>
        <w:sz w:val="28"/>
        <w14:stylisticSets>
          <w14:styleSet w14:id="1"/>
        </w14:stylisticSets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BA78D92" wp14:editId="75EEE6EA">
              <wp:simplePos x="0" y="0"/>
              <wp:positionH relativeFrom="column">
                <wp:posOffset>3943350</wp:posOffset>
              </wp:positionH>
              <wp:positionV relativeFrom="paragraph">
                <wp:posOffset>-323215</wp:posOffset>
              </wp:positionV>
              <wp:extent cx="2374265" cy="24765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2476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1B0513" w14:textId="77777777" w:rsidR="00E428F0" w:rsidRPr="00E428F0" w:rsidRDefault="00E428F0">
                          <w:pPr>
                            <w:rPr>
                              <w:color w:val="FFFFFF" w:themeColor="background1"/>
                            </w:rPr>
                          </w:pPr>
                          <w:r w:rsidRPr="00E428F0">
                            <w:rPr>
                              <w:color w:val="FFFFFF" w:themeColor="background1"/>
                            </w:rPr>
                            <w:t>Standard Operating Procedures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0F75E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0.5pt;margin-top:-25.45pt;width:186.95pt;height:19.5pt;z-index:25165824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" filled="f" stroked="f">
              <v:textbox>
                <w:txbxContent>
                  <w:p w:rsidR="00E428F0" w:rsidRPr="00E428F0" w:rsidRDefault="00E428F0">
                    <w:pPr>
                      <w:rPr>
                        <w:color w:val="FFFFFF" w:themeColor="background1"/>
                      </w:rPr>
                    </w:pPr>
                    <w:r w:rsidRPr="00E428F0">
                      <w:rPr>
                        <w:color w:val="FFFFFF" w:themeColor="background1"/>
                      </w:rPr>
                      <w:t>Standard Operating Procedures</w:t>
                    </w:r>
                  </w:p>
                </w:txbxContent>
              </v:textbox>
            </v:shape>
          </w:pict>
        </mc:Fallback>
      </mc:AlternateContent>
    </w:r>
    <w:r w:rsidRPr="004318FD">
      <w:rPr>
        <w:rFonts w:ascii="Century" w:hAnsi="Century"/>
        <w:noProof/>
        <w:spacing w:val="20"/>
        <w:kern w:val="32"/>
        <w:sz w:val="28"/>
        <w14:stylisticSets>
          <w14:styleSet w14:id="1"/>
        </w14:stylisticSets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1D86C8" wp14:editId="2CC89687">
              <wp:simplePos x="0" y="0"/>
              <wp:positionH relativeFrom="column">
                <wp:posOffset>38100</wp:posOffset>
              </wp:positionH>
              <wp:positionV relativeFrom="paragraph">
                <wp:posOffset>-298450</wp:posOffset>
              </wp:positionV>
              <wp:extent cx="6852920" cy="222250"/>
              <wp:effectExtent l="0" t="0" r="24130" b="25400"/>
              <wp:wrapNone/>
              <wp:docPr id="319" name="Rectangle 3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52920" cy="222250"/>
                      </a:xfrm>
                      <a:prstGeom prst="rect">
                        <a:avLst/>
                      </a:prstGeom>
                      <a:solidFill>
                        <a:srgbClr val="9BBB59"/>
                      </a:solidFill>
                      <a:ln w="25400" cap="flat" cmpd="sng" algn="ctr">
                        <a:solidFill>
                          <a:srgbClr val="9BBB59"/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463ABFD" id="Rectangle 319" o:spid="_x0000_s1026" style="position:absolute;margin-left:3pt;margin-top:-23.5pt;width:539.6pt;height:1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" fillcolor="#9bbb59" strokecolor="#9bbb59" strokeweight="2pt"/>
          </w:pict>
        </mc:Fallback>
      </mc:AlternateContent>
    </w:r>
    <w:r w:rsidR="003A30AF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64373CA" wp14:editId="04BDCF73">
              <wp:simplePos x="0" y="0"/>
              <wp:positionH relativeFrom="column">
                <wp:posOffset>1784350</wp:posOffset>
              </wp:positionH>
              <wp:positionV relativeFrom="paragraph">
                <wp:posOffset>46355</wp:posOffset>
              </wp:positionV>
              <wp:extent cx="3708400" cy="1403985"/>
              <wp:effectExtent l="0" t="0" r="635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840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43BC67" w14:textId="77777777" w:rsidR="003A30AF" w:rsidRPr="007C36E6" w:rsidRDefault="003A30AF" w:rsidP="003A30AF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8"/>
                            </w:rPr>
                          </w:pPr>
                          <w:r w:rsidRPr="007C36E6">
                            <w:rPr>
                              <w:rFonts w:ascii="Arial" w:hAnsi="Arial" w:cs="Arial"/>
                              <w:b/>
                              <w:sz w:val="36"/>
                            </w:rPr>
                            <w:t>Wildlife Health office</w:t>
                          </w:r>
                        </w:p>
                        <w:p w14:paraId="6B9F9302" w14:textId="77777777" w:rsidR="003A30AF" w:rsidRPr="007C36E6" w:rsidRDefault="003A30AF" w:rsidP="003A30AF">
                          <w:pPr>
                            <w:spacing w:after="0"/>
                            <w:rPr>
                              <w:rFonts w:ascii="Times New Roman Italic" w:hAnsi="Times New Roman Italic"/>
                              <w:color w:val="4F6228" w:themeColor="accent3" w:themeShade="80"/>
                            </w:rPr>
                          </w:pPr>
                          <w:r w:rsidRPr="007C36E6">
                            <w:rPr>
                              <w:rFonts w:ascii="Times New Roman Italic" w:hAnsi="Times New Roman Italic"/>
                              <w:color w:val="4F6228" w:themeColor="accent3" w:themeShade="80"/>
                            </w:rPr>
                            <w:t>Part of the Natural Resource Program Center</w:t>
                          </w:r>
                        </w:p>
                        <w:p w14:paraId="63D79A87" w14:textId="77777777" w:rsidR="003A30AF" w:rsidRDefault="003A30AF" w:rsidP="003A30AF">
                          <w:pPr>
                            <w:spacing w:after="0"/>
                          </w:pPr>
                          <w:r w:rsidRPr="007C36E6">
                            <w:rPr>
                              <w:sz w:val="18"/>
                            </w:rPr>
                            <w:t>https://sites.google.com/a/fws.gov/fws-wildlife-health/home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A7352BD" id="_x0000_s1027" type="#_x0000_t202" style="position:absolute;margin-left:140.5pt;margin-top:3.65pt;width:292pt;height:110.55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" stroked="f">
              <v:textbox style="mso-fit-shape-to-text:t">
                <w:txbxContent>
                  <w:p w:rsidR="003A30AF" w:rsidRPr="007C36E6" w:rsidRDefault="003A30AF" w:rsidP="003A30AF">
                    <w:pPr>
                      <w:spacing w:after="0"/>
                      <w:rPr>
                        <w:rFonts w:ascii="Arial" w:hAnsi="Arial" w:cs="Arial"/>
                        <w:b/>
                        <w:sz w:val="28"/>
                      </w:rPr>
                    </w:pPr>
                    <w:r w:rsidRPr="007C36E6">
                      <w:rPr>
                        <w:rFonts w:ascii="Arial" w:hAnsi="Arial" w:cs="Arial"/>
                        <w:b/>
                        <w:sz w:val="36"/>
                      </w:rPr>
                      <w:t>Wildlife Health office</w:t>
                    </w:r>
                  </w:p>
                  <w:p w:rsidR="003A30AF" w:rsidRPr="007C36E6" w:rsidRDefault="003A30AF" w:rsidP="003A30AF">
                    <w:pPr>
                      <w:spacing w:after="0"/>
                      <w:rPr>
                        <w:rFonts w:ascii="Times New Roman Italic" w:hAnsi="Times New Roman Italic"/>
                        <w:color w:val="4F6228" w:themeColor="accent3" w:themeShade="80"/>
                      </w:rPr>
                    </w:pPr>
                    <w:r w:rsidRPr="007C36E6">
                      <w:rPr>
                        <w:rFonts w:ascii="Times New Roman Italic" w:hAnsi="Times New Roman Italic"/>
                        <w:color w:val="4F6228" w:themeColor="accent3" w:themeShade="80"/>
                      </w:rPr>
                      <w:t>Part of the Natural Resource Program Center</w:t>
                    </w:r>
                  </w:p>
                  <w:p w:rsidR="003A30AF" w:rsidRDefault="003A30AF" w:rsidP="003A30AF">
                    <w:pPr>
                      <w:spacing w:after="0"/>
                    </w:pPr>
                    <w:r w:rsidRPr="007C36E6">
                      <w:rPr>
                        <w:sz w:val="18"/>
                      </w:rPr>
                      <w:t>https://sites.google.com/a/fws.gov/fws-wildlife-health/home</w:t>
                    </w:r>
                  </w:p>
                </w:txbxContent>
              </v:textbox>
            </v:shape>
          </w:pict>
        </mc:Fallback>
      </mc:AlternateContent>
    </w:r>
    <w:r w:rsidR="003A30AF">
      <w:rPr>
        <w:noProof/>
      </w:rPr>
      <w:drawing>
        <wp:inline distT="0" distB="0" distL="0" distR="0" wp14:anchorId="00CC11B3" wp14:editId="2FCFA5DE">
          <wp:extent cx="1310640" cy="780415"/>
          <wp:effectExtent l="0" t="0" r="3810" b="63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640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3A30AF" w:rsidRPr="003A30AF">
      <w:rPr>
        <w:rFonts w:ascii="Century" w:hAnsi="Century"/>
        <w:noProof/>
        <w:spacing w:val="20"/>
        <w:kern w:val="32"/>
        <w:sz w:val="28"/>
        <w14:stylisticSets>
          <w14:styleSet w14:id="1"/>
        </w14:stylisticSets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8A181C"/>
    <w:multiLevelType w:val="hybridMultilevel"/>
    <w:tmpl w:val="8A66EF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70801"/>
    <w:multiLevelType w:val="hybridMultilevel"/>
    <w:tmpl w:val="6F20A7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3348F3"/>
    <w:multiLevelType w:val="hybridMultilevel"/>
    <w:tmpl w:val="46C67F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9610A9"/>
    <w:multiLevelType w:val="hybridMultilevel"/>
    <w:tmpl w:val="91828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B1731B"/>
    <w:multiLevelType w:val="hybridMultilevel"/>
    <w:tmpl w:val="4F700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5C0D58"/>
    <w:multiLevelType w:val="hybridMultilevel"/>
    <w:tmpl w:val="46B04AB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69D"/>
    <w:rsid w:val="00051038"/>
    <w:rsid w:val="00071E8A"/>
    <w:rsid w:val="00095921"/>
    <w:rsid w:val="000A743F"/>
    <w:rsid w:val="00150087"/>
    <w:rsid w:val="001B6D2B"/>
    <w:rsid w:val="0020244D"/>
    <w:rsid w:val="00215125"/>
    <w:rsid w:val="00222697"/>
    <w:rsid w:val="002271B2"/>
    <w:rsid w:val="002D5943"/>
    <w:rsid w:val="002F21CF"/>
    <w:rsid w:val="002F2E10"/>
    <w:rsid w:val="00300906"/>
    <w:rsid w:val="00377AA5"/>
    <w:rsid w:val="003A30AF"/>
    <w:rsid w:val="003B14B5"/>
    <w:rsid w:val="003B2C41"/>
    <w:rsid w:val="003C246A"/>
    <w:rsid w:val="003D6A9C"/>
    <w:rsid w:val="003E1FD3"/>
    <w:rsid w:val="003F5436"/>
    <w:rsid w:val="00432DC5"/>
    <w:rsid w:val="00434019"/>
    <w:rsid w:val="00457B37"/>
    <w:rsid w:val="004B5CA3"/>
    <w:rsid w:val="004C5D68"/>
    <w:rsid w:val="004C6B21"/>
    <w:rsid w:val="00517656"/>
    <w:rsid w:val="005A70C2"/>
    <w:rsid w:val="005C4044"/>
    <w:rsid w:val="005C5589"/>
    <w:rsid w:val="005C7350"/>
    <w:rsid w:val="005F2D1F"/>
    <w:rsid w:val="00604578"/>
    <w:rsid w:val="006617AD"/>
    <w:rsid w:val="0068065D"/>
    <w:rsid w:val="006A7400"/>
    <w:rsid w:val="006C5B2B"/>
    <w:rsid w:val="0070432F"/>
    <w:rsid w:val="007405B7"/>
    <w:rsid w:val="007A03E6"/>
    <w:rsid w:val="007F4DB2"/>
    <w:rsid w:val="008A1BC6"/>
    <w:rsid w:val="009413BB"/>
    <w:rsid w:val="00945F7E"/>
    <w:rsid w:val="00946BE2"/>
    <w:rsid w:val="0098790C"/>
    <w:rsid w:val="009A675B"/>
    <w:rsid w:val="009C6911"/>
    <w:rsid w:val="009F1119"/>
    <w:rsid w:val="00A3389E"/>
    <w:rsid w:val="00A3769D"/>
    <w:rsid w:val="00AD58A2"/>
    <w:rsid w:val="00B1007C"/>
    <w:rsid w:val="00B34612"/>
    <w:rsid w:val="00B41F95"/>
    <w:rsid w:val="00B67BF7"/>
    <w:rsid w:val="00BA098A"/>
    <w:rsid w:val="00BE101E"/>
    <w:rsid w:val="00BE6CF3"/>
    <w:rsid w:val="00BF4CC2"/>
    <w:rsid w:val="00C03244"/>
    <w:rsid w:val="00C60E12"/>
    <w:rsid w:val="00C942FB"/>
    <w:rsid w:val="00C96CC0"/>
    <w:rsid w:val="00CA13B7"/>
    <w:rsid w:val="00CC388B"/>
    <w:rsid w:val="00CD4DE6"/>
    <w:rsid w:val="00CF0E17"/>
    <w:rsid w:val="00D93D96"/>
    <w:rsid w:val="00DD3D07"/>
    <w:rsid w:val="00DD518F"/>
    <w:rsid w:val="00E03FDD"/>
    <w:rsid w:val="00E34E6A"/>
    <w:rsid w:val="00E428F0"/>
    <w:rsid w:val="00E438FE"/>
    <w:rsid w:val="00E57D88"/>
    <w:rsid w:val="00E6360E"/>
    <w:rsid w:val="00EB4696"/>
    <w:rsid w:val="00EC3D9E"/>
    <w:rsid w:val="00EC6CAE"/>
    <w:rsid w:val="00EE1AA0"/>
    <w:rsid w:val="00EF30D4"/>
    <w:rsid w:val="00F32892"/>
    <w:rsid w:val="00F772B6"/>
    <w:rsid w:val="00FC1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95C3E9"/>
  <w15:docId w15:val="{F57A923A-DE95-4673-8274-BA6D63544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76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69D"/>
  </w:style>
  <w:style w:type="paragraph" w:styleId="Footer">
    <w:name w:val="footer"/>
    <w:basedOn w:val="Normal"/>
    <w:link w:val="FooterChar"/>
    <w:uiPriority w:val="99"/>
    <w:unhideWhenUsed/>
    <w:rsid w:val="00A376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69D"/>
  </w:style>
  <w:style w:type="paragraph" w:styleId="BalloonText">
    <w:name w:val="Balloon Text"/>
    <w:basedOn w:val="Normal"/>
    <w:link w:val="BalloonTextChar"/>
    <w:uiPriority w:val="99"/>
    <w:semiHidden/>
    <w:unhideWhenUsed/>
    <w:rsid w:val="00A37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69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3769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0087"/>
    <w:pPr>
      <w:ind w:left="720"/>
      <w:contextualSpacing/>
    </w:pPr>
  </w:style>
  <w:style w:type="table" w:styleId="TableGrid">
    <w:name w:val="Table Grid"/>
    <w:basedOn w:val="TableNormal"/>
    <w:uiPriority w:val="59"/>
    <w:rsid w:val="003A3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D59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59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59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59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594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m.ri.gov/topics/erp/nahems_euthanasia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mantha_Gibbs@fws.gov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avma.org/sites/default/files/2020-01/2020-Euthanasia-Final-1-17-20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1100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Fish &amp; Wildlife Service</Company>
  <LinksUpToDate>false</LinksUpToDate>
  <CharactersWithSpaces>7362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Gibbs, Samantha</dc:creator>
  <cp:lastModifiedBy>Kelly Triece</cp:lastModifiedBy>
  <cp:revision>2</cp:revision>
  <cp:lastPrinted>2016-05-31T18:19:00Z</cp:lastPrinted>
  <dcterms:created xsi:type="dcterms:W3CDTF">2021-02-26T16:23:00Z</dcterms:created>
  <dcterms:modified xsi:type="dcterms:W3CDTF">2021-02-26T16:23:00Z</dcterms:modified>
</cp:coreProperties>
</file>